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3204"/>
        <w:gridCol w:w="3384"/>
        <w:gridCol w:w="3294"/>
      </w:tblGrid>
      <w:tr w:rsidR="00D10B23" w:rsidRPr="002D645E">
        <w:tc>
          <w:tcPr>
            <w:tcW w:w="3294" w:type="dxa"/>
            <w:shd w:val="clear" w:color="auto" w:fill="A6A6A6"/>
          </w:tcPr>
          <w:p w:rsidR="00C11707" w:rsidRPr="00BD7BF4" w:rsidRDefault="00C11707" w:rsidP="002D645E">
            <w:pPr>
              <w:pStyle w:val="NoSpacing"/>
              <w:ind w:left="720"/>
              <w:rPr>
                <w:b/>
                <w:sz w:val="28"/>
                <w:szCs w:val="28"/>
              </w:rPr>
            </w:pPr>
            <w:r w:rsidRPr="00BD7BF4">
              <w:rPr>
                <w:b/>
                <w:sz w:val="28"/>
                <w:szCs w:val="28"/>
              </w:rPr>
              <w:t>Descriptor</w:t>
            </w:r>
          </w:p>
        </w:tc>
        <w:tc>
          <w:tcPr>
            <w:tcW w:w="3204" w:type="dxa"/>
            <w:shd w:val="clear" w:color="auto" w:fill="A6A6A6"/>
          </w:tcPr>
          <w:p w:rsidR="00C11707" w:rsidRPr="00BD7BF4" w:rsidRDefault="00C11707" w:rsidP="002D645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D7BF4">
              <w:rPr>
                <w:b/>
                <w:sz w:val="28"/>
                <w:szCs w:val="28"/>
              </w:rPr>
              <w:t>3 (Exemplary)</w:t>
            </w:r>
          </w:p>
        </w:tc>
        <w:tc>
          <w:tcPr>
            <w:tcW w:w="3384" w:type="dxa"/>
            <w:shd w:val="clear" w:color="auto" w:fill="A6A6A6"/>
          </w:tcPr>
          <w:p w:rsidR="00C11707" w:rsidRPr="00BD7BF4" w:rsidRDefault="00C11707" w:rsidP="002D645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D7BF4">
              <w:rPr>
                <w:b/>
                <w:sz w:val="28"/>
                <w:szCs w:val="28"/>
              </w:rPr>
              <w:t>2 (Acceptable)</w:t>
            </w:r>
          </w:p>
        </w:tc>
        <w:tc>
          <w:tcPr>
            <w:tcW w:w="3294" w:type="dxa"/>
            <w:shd w:val="clear" w:color="auto" w:fill="A6A6A6"/>
          </w:tcPr>
          <w:p w:rsidR="00C11707" w:rsidRPr="00BD7BF4" w:rsidRDefault="00C11707" w:rsidP="002D645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D7BF4">
              <w:rPr>
                <w:b/>
                <w:sz w:val="28"/>
                <w:szCs w:val="28"/>
              </w:rPr>
              <w:t>1(Unacceptable)</w:t>
            </w:r>
          </w:p>
        </w:tc>
      </w:tr>
      <w:tr w:rsidR="00D10B23" w:rsidRPr="002D645E">
        <w:tc>
          <w:tcPr>
            <w:tcW w:w="3294" w:type="dxa"/>
          </w:tcPr>
          <w:p w:rsidR="00C11707" w:rsidRDefault="00296E8F" w:rsidP="00C1170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Descriptive Information</w:t>
            </w:r>
          </w:p>
          <w:p w:rsidR="00C11707" w:rsidRPr="003E2453" w:rsidRDefault="00A93666" w:rsidP="002D645E">
            <w:pPr>
              <w:pStyle w:val="NoSpacing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Identify descriptive i</w:t>
            </w:r>
            <w:r w:rsidR="00C11707" w:rsidRPr="003E2453">
              <w:rPr>
                <w:sz w:val="20"/>
                <w:szCs w:val="24"/>
              </w:rPr>
              <w:t>nformation</w:t>
            </w:r>
          </w:p>
          <w:p w:rsidR="00C11707" w:rsidRPr="002D645E" w:rsidRDefault="00A93666" w:rsidP="00F760D2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Identify program/unit m</w:t>
            </w:r>
            <w:r w:rsidR="00C11707" w:rsidRPr="003E2453">
              <w:rPr>
                <w:sz w:val="20"/>
                <w:szCs w:val="24"/>
              </w:rPr>
              <w:t>ission</w:t>
            </w:r>
          </w:p>
        </w:tc>
        <w:tc>
          <w:tcPr>
            <w:tcW w:w="3204" w:type="dxa"/>
          </w:tcPr>
          <w:p w:rsidR="008B46BA" w:rsidRDefault="00C11707" w:rsidP="00934C44">
            <w:pPr>
              <w:pStyle w:val="NoSpacing"/>
              <w:rPr>
                <w:sz w:val="20"/>
                <w:szCs w:val="20"/>
              </w:rPr>
            </w:pPr>
            <w:r w:rsidRPr="00BD7BF4">
              <w:rPr>
                <w:sz w:val="20"/>
                <w:szCs w:val="20"/>
              </w:rPr>
              <w:t>The program/unit mission statement is clear and concise-all reviewers clearly understand the direction and purpose of the unit</w:t>
            </w:r>
            <w:r w:rsidR="00934C44" w:rsidRPr="00BD7BF4">
              <w:rPr>
                <w:sz w:val="20"/>
                <w:szCs w:val="20"/>
              </w:rPr>
              <w:t xml:space="preserve"> and </w:t>
            </w:r>
            <w:r w:rsidR="00E1183F">
              <w:rPr>
                <w:sz w:val="20"/>
                <w:szCs w:val="20"/>
              </w:rPr>
              <w:t xml:space="preserve">its mission </w:t>
            </w:r>
            <w:r w:rsidR="00934C44" w:rsidRPr="00BD7BF4">
              <w:rPr>
                <w:sz w:val="20"/>
                <w:szCs w:val="20"/>
              </w:rPr>
              <w:t>is aligned with the mission of the University</w:t>
            </w:r>
            <w:r w:rsidRPr="00BD7BF4">
              <w:rPr>
                <w:sz w:val="20"/>
                <w:szCs w:val="20"/>
              </w:rPr>
              <w:t>.</w:t>
            </w:r>
          </w:p>
          <w:p w:rsidR="00C11707" w:rsidRPr="00BD7BF4" w:rsidRDefault="00C11707" w:rsidP="00934C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84" w:type="dxa"/>
          </w:tcPr>
          <w:p w:rsidR="00C11707" w:rsidRPr="00BD7BF4" w:rsidRDefault="00C11707" w:rsidP="00934C44">
            <w:pPr>
              <w:pStyle w:val="NoSpacing"/>
              <w:rPr>
                <w:sz w:val="20"/>
                <w:szCs w:val="20"/>
              </w:rPr>
            </w:pPr>
            <w:r w:rsidRPr="00BD7BF4">
              <w:rPr>
                <w:sz w:val="20"/>
                <w:szCs w:val="20"/>
              </w:rPr>
              <w:t>The program/unit mission statement is provided but may lack clarity in one or more areas.</w:t>
            </w:r>
          </w:p>
        </w:tc>
        <w:tc>
          <w:tcPr>
            <w:tcW w:w="3294" w:type="dxa"/>
          </w:tcPr>
          <w:p w:rsidR="00C11707" w:rsidRPr="00BD7BF4" w:rsidRDefault="00C11707" w:rsidP="00C11707">
            <w:pPr>
              <w:pStyle w:val="NoSpacing"/>
              <w:rPr>
                <w:sz w:val="20"/>
                <w:szCs w:val="20"/>
              </w:rPr>
            </w:pPr>
            <w:r w:rsidRPr="00BD7BF4">
              <w:rPr>
                <w:sz w:val="20"/>
                <w:szCs w:val="20"/>
              </w:rPr>
              <w:t>There is no program/unit mission statement.</w:t>
            </w:r>
          </w:p>
        </w:tc>
      </w:tr>
      <w:tr w:rsidR="00D10B23" w:rsidRPr="002D645E">
        <w:tc>
          <w:tcPr>
            <w:tcW w:w="3294" w:type="dxa"/>
          </w:tcPr>
          <w:p w:rsidR="00586D82" w:rsidRDefault="008B46BA" w:rsidP="00586D82">
            <w:pPr>
              <w:pStyle w:val="NoSpacing"/>
              <w:rPr>
                <w:b/>
                <w:sz w:val="20"/>
              </w:rPr>
            </w:pPr>
            <w:r w:rsidRPr="00A172D7">
              <w:rPr>
                <w:b/>
                <w:sz w:val="24"/>
              </w:rPr>
              <w:t xml:space="preserve">Student Learning Outcomes (SLO) </w:t>
            </w:r>
          </w:p>
          <w:p w:rsidR="00586D82" w:rsidRPr="00586D82" w:rsidRDefault="00586D82" w:rsidP="00586D82">
            <w:pPr>
              <w:pStyle w:val="NoSpacing"/>
              <w:numPr>
                <w:ilvl w:val="0"/>
                <w:numId w:val="12"/>
              </w:numPr>
              <w:rPr>
                <w:b/>
                <w:sz w:val="20"/>
              </w:rPr>
            </w:pPr>
            <w:r>
              <w:rPr>
                <w:sz w:val="20"/>
              </w:rPr>
              <w:t xml:space="preserve">Identify 3 or more </w:t>
            </w:r>
            <w:r w:rsidR="00296E8F">
              <w:rPr>
                <w:sz w:val="20"/>
              </w:rPr>
              <w:t>measurable SLOs</w:t>
            </w:r>
            <w:r>
              <w:rPr>
                <w:sz w:val="20"/>
              </w:rPr>
              <w:t xml:space="preserve"> </w:t>
            </w:r>
            <w:r w:rsidR="00296E8F">
              <w:rPr>
                <w:sz w:val="20"/>
              </w:rPr>
              <w:t>aligned to the prescribed curriculum</w:t>
            </w:r>
          </w:p>
          <w:p w:rsidR="00C11707" w:rsidRPr="00A172D7" w:rsidRDefault="00C11707" w:rsidP="00296E8F">
            <w:pPr>
              <w:pStyle w:val="NoSpacing"/>
              <w:ind w:left="720"/>
            </w:pPr>
          </w:p>
        </w:tc>
        <w:tc>
          <w:tcPr>
            <w:tcW w:w="3204" w:type="dxa"/>
          </w:tcPr>
          <w:p w:rsidR="00296E8F" w:rsidRDefault="00A9329B" w:rsidP="00A9329B">
            <w:pPr>
              <w:pStyle w:val="NoSpacing"/>
              <w:rPr>
                <w:sz w:val="20"/>
                <w:szCs w:val="20"/>
              </w:rPr>
            </w:pPr>
            <w:r w:rsidRPr="001C5030">
              <w:rPr>
                <w:sz w:val="20"/>
                <w:szCs w:val="20"/>
              </w:rPr>
              <w:t xml:space="preserve">3 to 5 </w:t>
            </w:r>
            <w:r w:rsidR="00296E8F">
              <w:rPr>
                <w:sz w:val="20"/>
                <w:szCs w:val="20"/>
              </w:rPr>
              <w:t>measurable SLOs are included</w:t>
            </w:r>
          </w:p>
          <w:p w:rsidR="00296E8F" w:rsidRDefault="00296E8F" w:rsidP="00A9329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SLOs are clearly aligned to the prescribed curriculum </w:t>
            </w:r>
          </w:p>
          <w:p w:rsidR="00974B97" w:rsidRPr="001C5030" w:rsidRDefault="00974B97" w:rsidP="00A9329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A9329B" w:rsidRPr="001C5030" w:rsidRDefault="00A9329B" w:rsidP="00974B9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84" w:type="dxa"/>
          </w:tcPr>
          <w:p w:rsidR="00A9329B" w:rsidRPr="001C5030" w:rsidRDefault="00A9329B" w:rsidP="00296E8F">
            <w:pPr>
              <w:pStyle w:val="NoSpacing"/>
              <w:rPr>
                <w:sz w:val="20"/>
                <w:szCs w:val="20"/>
              </w:rPr>
            </w:pPr>
            <w:r w:rsidRPr="001C5030">
              <w:rPr>
                <w:sz w:val="20"/>
                <w:szCs w:val="20"/>
              </w:rPr>
              <w:t xml:space="preserve">At least 3 </w:t>
            </w:r>
            <w:r w:rsidR="00296E8F">
              <w:rPr>
                <w:sz w:val="20"/>
                <w:szCs w:val="20"/>
              </w:rPr>
              <w:t>measurable SLOs are included.  SLOs are aligned to the prescribed curriculum.</w:t>
            </w:r>
          </w:p>
        </w:tc>
        <w:tc>
          <w:tcPr>
            <w:tcW w:w="3294" w:type="dxa"/>
          </w:tcPr>
          <w:p w:rsidR="00A9329B" w:rsidRPr="00BD7BF4" w:rsidRDefault="00A9329B" w:rsidP="00296E8F">
            <w:pPr>
              <w:pStyle w:val="NoSpacing"/>
              <w:rPr>
                <w:sz w:val="20"/>
                <w:szCs w:val="20"/>
              </w:rPr>
            </w:pPr>
            <w:r w:rsidRPr="00BD7BF4">
              <w:rPr>
                <w:sz w:val="20"/>
                <w:szCs w:val="20"/>
              </w:rPr>
              <w:t xml:space="preserve">Less than 3 </w:t>
            </w:r>
            <w:r w:rsidR="00296E8F">
              <w:rPr>
                <w:sz w:val="20"/>
                <w:szCs w:val="20"/>
              </w:rPr>
              <w:t>SLOs are listed.</w:t>
            </w:r>
            <w:r w:rsidRPr="00BD7BF4">
              <w:rPr>
                <w:sz w:val="20"/>
                <w:szCs w:val="20"/>
              </w:rPr>
              <w:t xml:space="preserve">  </w:t>
            </w:r>
            <w:r w:rsidR="00296E8F">
              <w:rPr>
                <w:sz w:val="20"/>
                <w:szCs w:val="20"/>
              </w:rPr>
              <w:t>SLOs</w:t>
            </w:r>
            <w:r w:rsidRPr="00BD7BF4">
              <w:rPr>
                <w:sz w:val="20"/>
                <w:szCs w:val="20"/>
              </w:rPr>
              <w:t xml:space="preserve"> are not aligned to the </w:t>
            </w:r>
            <w:r w:rsidR="00296E8F">
              <w:rPr>
                <w:sz w:val="20"/>
                <w:szCs w:val="20"/>
              </w:rPr>
              <w:t xml:space="preserve">prescribed curriculum.  SLOs </w:t>
            </w:r>
            <w:r w:rsidRPr="00BD7BF4">
              <w:rPr>
                <w:sz w:val="20"/>
                <w:szCs w:val="20"/>
              </w:rPr>
              <w:t>are not measureable.</w:t>
            </w:r>
          </w:p>
        </w:tc>
      </w:tr>
      <w:tr w:rsidR="00D10B23" w:rsidRPr="002D645E">
        <w:tc>
          <w:tcPr>
            <w:tcW w:w="3294" w:type="dxa"/>
          </w:tcPr>
          <w:p w:rsidR="008B46BA" w:rsidRDefault="00A9329B" w:rsidP="00A9329B">
            <w:pPr>
              <w:pStyle w:val="NoSpacing"/>
              <w:rPr>
                <w:b/>
                <w:sz w:val="24"/>
                <w:szCs w:val="24"/>
              </w:rPr>
            </w:pPr>
            <w:r w:rsidRPr="00BD7BF4">
              <w:rPr>
                <w:b/>
                <w:sz w:val="24"/>
                <w:szCs w:val="24"/>
              </w:rPr>
              <w:t>Means of Assessment</w:t>
            </w:r>
            <w:r w:rsidR="00127BF7">
              <w:rPr>
                <w:b/>
                <w:sz w:val="24"/>
                <w:szCs w:val="24"/>
              </w:rPr>
              <w:t xml:space="preserve"> (MOA)</w:t>
            </w:r>
          </w:p>
          <w:p w:rsidR="00296E8F" w:rsidRDefault="004A0517" w:rsidP="00B61FBC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96E8F">
              <w:rPr>
                <w:sz w:val="20"/>
                <w:szCs w:val="20"/>
              </w:rPr>
              <w:t>Identify 2 or more assessments for</w:t>
            </w:r>
            <w:r w:rsidR="00127BF7" w:rsidRPr="00296E8F">
              <w:rPr>
                <w:sz w:val="20"/>
                <w:szCs w:val="20"/>
              </w:rPr>
              <w:t xml:space="preserve"> each </w:t>
            </w:r>
            <w:r w:rsidR="00296E8F">
              <w:rPr>
                <w:sz w:val="20"/>
                <w:szCs w:val="20"/>
              </w:rPr>
              <w:t>SLO</w:t>
            </w:r>
          </w:p>
          <w:p w:rsidR="008B46BA" w:rsidRPr="00296E8F" w:rsidRDefault="00B61FBC" w:rsidP="00B61FBC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96E8F">
              <w:rPr>
                <w:sz w:val="20"/>
                <w:szCs w:val="20"/>
              </w:rPr>
              <w:t>Identify</w:t>
            </w:r>
            <w:r w:rsidR="00C23E53" w:rsidRPr="00296E8F">
              <w:rPr>
                <w:sz w:val="20"/>
                <w:szCs w:val="20"/>
              </w:rPr>
              <w:t xml:space="preserve"> direct</w:t>
            </w:r>
            <w:r w:rsidR="00296E8F">
              <w:rPr>
                <w:sz w:val="20"/>
                <w:szCs w:val="20"/>
              </w:rPr>
              <w:t>/ indirect</w:t>
            </w:r>
            <w:r w:rsidR="00C23E53" w:rsidRPr="00296E8F">
              <w:rPr>
                <w:sz w:val="20"/>
                <w:szCs w:val="20"/>
              </w:rPr>
              <w:t xml:space="preserve"> assessment methods as </w:t>
            </w:r>
            <w:r w:rsidR="00296E8F">
              <w:rPr>
                <w:sz w:val="20"/>
                <w:szCs w:val="20"/>
              </w:rPr>
              <w:t>a</w:t>
            </w:r>
            <w:r w:rsidR="00C23E53" w:rsidRPr="00296E8F">
              <w:rPr>
                <w:sz w:val="20"/>
                <w:szCs w:val="20"/>
              </w:rPr>
              <w:t xml:space="preserve"> means of assessing student learning outcomes </w:t>
            </w:r>
          </w:p>
          <w:p w:rsidR="00C11707" w:rsidRPr="00C23E53" w:rsidRDefault="00C11707" w:rsidP="00296E8F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C11707" w:rsidRPr="00BD7BF4" w:rsidRDefault="004A0517" w:rsidP="00A9329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329B" w:rsidRPr="00BD7BF4">
              <w:rPr>
                <w:sz w:val="20"/>
                <w:szCs w:val="20"/>
              </w:rPr>
              <w:t xml:space="preserve"> or more </w:t>
            </w:r>
            <w:r w:rsidR="00BD7BF4" w:rsidRPr="00127BF7">
              <w:rPr>
                <w:sz w:val="20"/>
                <w:szCs w:val="20"/>
              </w:rPr>
              <w:t>(MOA</w:t>
            </w:r>
            <w:r w:rsidR="00BD7BF4" w:rsidRPr="00BD7BF4">
              <w:rPr>
                <w:sz w:val="20"/>
                <w:szCs w:val="20"/>
              </w:rPr>
              <w:t xml:space="preserve">) </w:t>
            </w:r>
            <w:r w:rsidR="008A6FCF">
              <w:rPr>
                <w:sz w:val="20"/>
                <w:szCs w:val="20"/>
              </w:rPr>
              <w:t xml:space="preserve">are listed for each intended student </w:t>
            </w:r>
            <w:r w:rsidR="00296E8F">
              <w:rPr>
                <w:sz w:val="20"/>
                <w:szCs w:val="20"/>
              </w:rPr>
              <w:t xml:space="preserve">learning </w:t>
            </w:r>
            <w:r w:rsidR="008A6FCF">
              <w:rPr>
                <w:sz w:val="20"/>
                <w:szCs w:val="20"/>
              </w:rPr>
              <w:t xml:space="preserve">outcome. </w:t>
            </w:r>
          </w:p>
          <w:p w:rsidR="00127BF7" w:rsidRDefault="00296E8F" w:rsidP="00127BF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Multiple </w:t>
            </w:r>
            <w:r w:rsidR="00127BF7">
              <w:rPr>
                <w:sz w:val="20"/>
                <w:szCs w:val="20"/>
              </w:rPr>
              <w:t>assessment methods</w:t>
            </w:r>
            <w:r>
              <w:rPr>
                <w:sz w:val="20"/>
                <w:szCs w:val="20"/>
              </w:rPr>
              <w:t xml:space="preserve"> (direct and indirect) are indicated for assessing </w:t>
            </w:r>
            <w:r w:rsidR="0017408E">
              <w:rPr>
                <w:sz w:val="20"/>
                <w:szCs w:val="20"/>
              </w:rPr>
              <w:t>student</w:t>
            </w:r>
            <w:r w:rsidR="00127BF7">
              <w:rPr>
                <w:sz w:val="20"/>
                <w:szCs w:val="20"/>
              </w:rPr>
              <w:t xml:space="preserve"> learning outcomes.</w:t>
            </w:r>
          </w:p>
          <w:p w:rsidR="00127BF7" w:rsidRPr="00BD7BF4" w:rsidRDefault="00127BF7" w:rsidP="00296E8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84" w:type="dxa"/>
          </w:tcPr>
          <w:p w:rsidR="006D12A1" w:rsidRPr="00BD7BF4" w:rsidRDefault="006D12A1" w:rsidP="006D12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D7BF4">
              <w:rPr>
                <w:sz w:val="20"/>
                <w:szCs w:val="20"/>
              </w:rPr>
              <w:t xml:space="preserve"> </w:t>
            </w:r>
            <w:r w:rsidRPr="00127BF7">
              <w:rPr>
                <w:sz w:val="20"/>
                <w:szCs w:val="20"/>
              </w:rPr>
              <w:t>(MOA</w:t>
            </w:r>
            <w:r w:rsidRPr="00BD7BF4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are listed for each intended student learning outcome. </w:t>
            </w:r>
          </w:p>
          <w:p w:rsidR="00A9329B" w:rsidRPr="00BD7BF4" w:rsidRDefault="00BD7BF4" w:rsidP="00A9329B">
            <w:pPr>
              <w:pStyle w:val="NoSpacing"/>
              <w:rPr>
                <w:sz w:val="20"/>
                <w:szCs w:val="20"/>
              </w:rPr>
            </w:pPr>
            <w:r w:rsidRPr="00BD7BF4">
              <w:rPr>
                <w:sz w:val="20"/>
                <w:szCs w:val="20"/>
              </w:rPr>
              <w:t xml:space="preserve">MOA use </w:t>
            </w:r>
            <w:r w:rsidR="006D12A1">
              <w:rPr>
                <w:sz w:val="20"/>
                <w:szCs w:val="20"/>
              </w:rPr>
              <w:t xml:space="preserve">direct and </w:t>
            </w:r>
            <w:r w:rsidRPr="00BD7BF4">
              <w:rPr>
                <w:sz w:val="20"/>
                <w:szCs w:val="20"/>
              </w:rPr>
              <w:t xml:space="preserve">indirect </w:t>
            </w:r>
            <w:r w:rsidR="006D12A1">
              <w:rPr>
                <w:sz w:val="20"/>
                <w:szCs w:val="20"/>
              </w:rPr>
              <w:t xml:space="preserve">assessment </w:t>
            </w:r>
            <w:r w:rsidRPr="00BD7BF4">
              <w:rPr>
                <w:sz w:val="20"/>
                <w:szCs w:val="20"/>
              </w:rPr>
              <w:t>measures.</w:t>
            </w:r>
          </w:p>
          <w:p w:rsidR="00BD7BF4" w:rsidRPr="00BD7BF4" w:rsidRDefault="00BD7BF4" w:rsidP="0017408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C11707" w:rsidRPr="00BD7BF4" w:rsidRDefault="00A9329B" w:rsidP="00A9329B">
            <w:pPr>
              <w:pStyle w:val="NoSpacing"/>
              <w:rPr>
                <w:sz w:val="20"/>
                <w:szCs w:val="20"/>
              </w:rPr>
            </w:pPr>
            <w:r w:rsidRPr="00BD7BF4">
              <w:rPr>
                <w:sz w:val="20"/>
                <w:szCs w:val="20"/>
              </w:rPr>
              <w:t>No means of assessment is proposed.</w:t>
            </w:r>
          </w:p>
          <w:p w:rsidR="00A9329B" w:rsidRPr="00BD7BF4" w:rsidRDefault="006D12A1" w:rsidP="006D12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MOA are very limited and do not address the means of assessment</w:t>
            </w:r>
            <w:r w:rsidR="00BD7BF4" w:rsidRPr="00BD7BF4">
              <w:rPr>
                <w:sz w:val="20"/>
                <w:szCs w:val="20"/>
              </w:rPr>
              <w:t>.</w:t>
            </w:r>
          </w:p>
        </w:tc>
      </w:tr>
      <w:tr w:rsidR="00D10B23" w:rsidRPr="002D645E">
        <w:tc>
          <w:tcPr>
            <w:tcW w:w="3294" w:type="dxa"/>
          </w:tcPr>
          <w:p w:rsidR="00C11707" w:rsidRDefault="00BD7BF4" w:rsidP="00A9329B">
            <w:pPr>
              <w:pStyle w:val="NoSpacing"/>
              <w:rPr>
                <w:b/>
                <w:sz w:val="24"/>
                <w:szCs w:val="24"/>
              </w:rPr>
            </w:pPr>
            <w:r w:rsidRPr="00BD7BF4">
              <w:rPr>
                <w:b/>
                <w:sz w:val="24"/>
                <w:szCs w:val="24"/>
              </w:rPr>
              <w:t>Criteria for Success</w:t>
            </w:r>
          </w:p>
          <w:p w:rsidR="00407D3D" w:rsidRPr="003E2453" w:rsidRDefault="00B34D8A" w:rsidP="00B34D8A">
            <w:pPr>
              <w:pStyle w:val="NoSpacing"/>
              <w:numPr>
                <w:ilvl w:val="0"/>
                <w:numId w:val="8"/>
              </w:numPr>
              <w:rPr>
                <w:szCs w:val="24"/>
              </w:rPr>
            </w:pPr>
            <w:r w:rsidRPr="003E2453">
              <w:rPr>
                <w:sz w:val="20"/>
                <w:szCs w:val="24"/>
              </w:rPr>
              <w:t xml:space="preserve">Identify criteria for success for each </w:t>
            </w:r>
            <w:r w:rsidR="006D12A1">
              <w:rPr>
                <w:sz w:val="20"/>
                <w:szCs w:val="24"/>
              </w:rPr>
              <w:t>SLO</w:t>
            </w:r>
            <w:r w:rsidRPr="003E2453">
              <w:rPr>
                <w:sz w:val="20"/>
                <w:szCs w:val="24"/>
              </w:rPr>
              <w:t>.</w:t>
            </w:r>
          </w:p>
          <w:p w:rsidR="00B34D8A" w:rsidRPr="00B34D8A" w:rsidRDefault="00B34D8A" w:rsidP="00B34D8A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C11707" w:rsidRDefault="00BD7BF4" w:rsidP="006D12A1">
            <w:pPr>
              <w:pStyle w:val="NoSpacing"/>
              <w:rPr>
                <w:sz w:val="20"/>
                <w:szCs w:val="20"/>
              </w:rPr>
            </w:pPr>
            <w:r w:rsidRPr="00BD7BF4">
              <w:rPr>
                <w:sz w:val="20"/>
                <w:szCs w:val="20"/>
              </w:rPr>
              <w:t xml:space="preserve">Specific criteria for success are proposed for each </w:t>
            </w:r>
            <w:r w:rsidR="006D12A1">
              <w:rPr>
                <w:sz w:val="20"/>
                <w:szCs w:val="20"/>
              </w:rPr>
              <w:t>SLO</w:t>
            </w:r>
            <w:r w:rsidRPr="00BD7BF4">
              <w:rPr>
                <w:sz w:val="20"/>
                <w:szCs w:val="20"/>
              </w:rPr>
              <w:t xml:space="preserve">.  Repeating </w:t>
            </w:r>
            <w:r w:rsidR="006D12A1">
              <w:rPr>
                <w:sz w:val="20"/>
                <w:szCs w:val="20"/>
              </w:rPr>
              <w:t>SLOs</w:t>
            </w:r>
            <w:r w:rsidRPr="00BD7BF4">
              <w:rPr>
                <w:sz w:val="20"/>
                <w:szCs w:val="20"/>
              </w:rPr>
              <w:t xml:space="preserve"> criteria for success clearly reflects increases in </w:t>
            </w:r>
            <w:r w:rsidR="006D12A1">
              <w:rPr>
                <w:sz w:val="20"/>
                <w:szCs w:val="20"/>
              </w:rPr>
              <w:t>academic programming</w:t>
            </w:r>
            <w:r w:rsidRPr="00BD7BF4">
              <w:rPr>
                <w:sz w:val="20"/>
                <w:szCs w:val="20"/>
              </w:rPr>
              <w:t>.</w:t>
            </w:r>
          </w:p>
          <w:p w:rsidR="006D12A1" w:rsidRPr="00BD7BF4" w:rsidRDefault="006D12A1" w:rsidP="006D12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Criteria for success specifically address student success measures.</w:t>
            </w:r>
          </w:p>
        </w:tc>
        <w:tc>
          <w:tcPr>
            <w:tcW w:w="3384" w:type="dxa"/>
          </w:tcPr>
          <w:p w:rsidR="00C11707" w:rsidRPr="00BD7BF4" w:rsidRDefault="00BD7BF4" w:rsidP="00A9329B">
            <w:pPr>
              <w:pStyle w:val="NoSpacing"/>
              <w:rPr>
                <w:sz w:val="20"/>
                <w:szCs w:val="20"/>
              </w:rPr>
            </w:pPr>
            <w:r w:rsidRPr="00BD7BF4">
              <w:rPr>
                <w:sz w:val="20"/>
                <w:szCs w:val="20"/>
              </w:rPr>
              <w:t xml:space="preserve">Criteria for success are proposed </w:t>
            </w:r>
            <w:r w:rsidR="00EF065B">
              <w:rPr>
                <w:sz w:val="20"/>
                <w:szCs w:val="20"/>
              </w:rPr>
              <w:t xml:space="preserve">for each </w:t>
            </w:r>
            <w:r w:rsidR="006D12A1">
              <w:rPr>
                <w:sz w:val="20"/>
                <w:szCs w:val="20"/>
              </w:rPr>
              <w:t>SLO</w:t>
            </w:r>
            <w:r w:rsidR="00EF065B">
              <w:rPr>
                <w:sz w:val="20"/>
                <w:szCs w:val="20"/>
              </w:rPr>
              <w:t xml:space="preserve"> </w:t>
            </w:r>
            <w:r w:rsidRPr="00BD7BF4">
              <w:rPr>
                <w:sz w:val="20"/>
                <w:szCs w:val="20"/>
              </w:rPr>
              <w:t xml:space="preserve">but </w:t>
            </w:r>
            <w:r w:rsidR="00EF065B">
              <w:rPr>
                <w:sz w:val="20"/>
                <w:szCs w:val="20"/>
              </w:rPr>
              <w:t xml:space="preserve">are </w:t>
            </w:r>
            <w:r w:rsidR="005145E1">
              <w:rPr>
                <w:sz w:val="20"/>
                <w:szCs w:val="20"/>
              </w:rPr>
              <w:t xml:space="preserve">somewhat </w:t>
            </w:r>
            <w:r w:rsidRPr="00BD7BF4">
              <w:rPr>
                <w:sz w:val="20"/>
                <w:szCs w:val="20"/>
              </w:rPr>
              <w:t xml:space="preserve">vague. </w:t>
            </w:r>
          </w:p>
          <w:p w:rsidR="00BD7BF4" w:rsidRDefault="006D12A1" w:rsidP="006D12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Repeating SLOs</w:t>
            </w:r>
            <w:r w:rsidR="00BD7BF4" w:rsidRPr="00BD7BF4">
              <w:rPr>
                <w:sz w:val="20"/>
                <w:szCs w:val="20"/>
              </w:rPr>
              <w:t xml:space="preserve"> criteria for success reflects increases in</w:t>
            </w:r>
            <w:r>
              <w:rPr>
                <w:sz w:val="20"/>
                <w:szCs w:val="20"/>
              </w:rPr>
              <w:t xml:space="preserve"> academic programming</w:t>
            </w:r>
            <w:r w:rsidR="00BD7BF4" w:rsidRPr="00BD7BF4">
              <w:rPr>
                <w:sz w:val="20"/>
                <w:szCs w:val="20"/>
              </w:rPr>
              <w:t>.</w:t>
            </w:r>
          </w:p>
          <w:p w:rsidR="006D12A1" w:rsidRPr="00A9329B" w:rsidRDefault="006D12A1" w:rsidP="006D12A1">
            <w:pPr>
              <w:pStyle w:val="NoSpacing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Criteria for success address student success measures.</w:t>
            </w:r>
          </w:p>
        </w:tc>
        <w:tc>
          <w:tcPr>
            <w:tcW w:w="3294" w:type="dxa"/>
          </w:tcPr>
          <w:p w:rsidR="00C11707" w:rsidRDefault="00EF065B" w:rsidP="00EF065B">
            <w:pPr>
              <w:pStyle w:val="NoSpacing"/>
              <w:rPr>
                <w:sz w:val="20"/>
                <w:szCs w:val="20"/>
              </w:rPr>
            </w:pPr>
            <w:r w:rsidRPr="00EF065B">
              <w:rPr>
                <w:sz w:val="20"/>
                <w:szCs w:val="20"/>
              </w:rPr>
              <w:t xml:space="preserve">Criteria for success are missing for one or more </w:t>
            </w:r>
            <w:r w:rsidR="006D12A1">
              <w:rPr>
                <w:sz w:val="20"/>
                <w:szCs w:val="20"/>
              </w:rPr>
              <w:t>SLOs</w:t>
            </w:r>
            <w:r w:rsidRPr="00EF065B">
              <w:rPr>
                <w:sz w:val="20"/>
                <w:szCs w:val="20"/>
              </w:rPr>
              <w:t>.</w:t>
            </w:r>
          </w:p>
          <w:p w:rsidR="006D12A1" w:rsidRDefault="006D12A1" w:rsidP="006D12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Repeating SLOs</w:t>
            </w:r>
            <w:r w:rsidRPr="00BD7BF4">
              <w:rPr>
                <w:sz w:val="20"/>
                <w:szCs w:val="20"/>
              </w:rPr>
              <w:t xml:space="preserve"> criteria for success </w:t>
            </w:r>
            <w:r>
              <w:rPr>
                <w:sz w:val="20"/>
                <w:szCs w:val="20"/>
              </w:rPr>
              <w:t xml:space="preserve">does not </w:t>
            </w:r>
            <w:r w:rsidRPr="00BD7BF4">
              <w:rPr>
                <w:sz w:val="20"/>
                <w:szCs w:val="20"/>
              </w:rPr>
              <w:t>reflect increases in</w:t>
            </w:r>
            <w:r>
              <w:rPr>
                <w:sz w:val="20"/>
                <w:szCs w:val="20"/>
              </w:rPr>
              <w:t xml:space="preserve"> academic programming</w:t>
            </w:r>
            <w:r w:rsidRPr="00BD7BF4">
              <w:rPr>
                <w:sz w:val="20"/>
                <w:szCs w:val="20"/>
              </w:rPr>
              <w:t>.</w:t>
            </w:r>
          </w:p>
          <w:p w:rsidR="006D12A1" w:rsidRDefault="006D12A1" w:rsidP="006D12A1">
            <w:pPr>
              <w:pStyle w:val="NoSpacing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Criteria for success does</w:t>
            </w:r>
            <w:proofErr w:type="gramEnd"/>
            <w:r>
              <w:rPr>
                <w:sz w:val="20"/>
                <w:szCs w:val="20"/>
              </w:rPr>
              <w:t xml:space="preserve"> not address student success measures.</w:t>
            </w:r>
          </w:p>
          <w:p w:rsidR="00EF065B" w:rsidRPr="00EF065B" w:rsidRDefault="00EF065B" w:rsidP="00EF065B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EF065B" w:rsidRDefault="00EF065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3294"/>
        <w:gridCol w:w="3294"/>
        <w:gridCol w:w="3294"/>
      </w:tblGrid>
      <w:tr w:rsidR="00D10B23" w:rsidRPr="002D645E">
        <w:tc>
          <w:tcPr>
            <w:tcW w:w="3294" w:type="dxa"/>
          </w:tcPr>
          <w:p w:rsidR="00C11707" w:rsidRDefault="00EF065B" w:rsidP="00A9329B">
            <w:pPr>
              <w:pStyle w:val="NoSpacing"/>
              <w:rPr>
                <w:b/>
                <w:sz w:val="24"/>
                <w:szCs w:val="24"/>
              </w:rPr>
            </w:pPr>
            <w:r w:rsidRPr="006C52BF">
              <w:rPr>
                <w:b/>
                <w:sz w:val="24"/>
                <w:szCs w:val="24"/>
              </w:rPr>
              <w:lastRenderedPageBreak/>
              <w:t>Data Collection/Results</w:t>
            </w:r>
          </w:p>
          <w:p w:rsidR="00280B9A" w:rsidRPr="003E2453" w:rsidRDefault="00B61FBC" w:rsidP="00B61FBC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E2453">
              <w:rPr>
                <w:sz w:val="20"/>
                <w:szCs w:val="20"/>
              </w:rPr>
              <w:t>Identify d</w:t>
            </w:r>
            <w:r w:rsidR="00280B9A" w:rsidRPr="003E2453">
              <w:rPr>
                <w:sz w:val="20"/>
                <w:szCs w:val="20"/>
              </w:rPr>
              <w:t xml:space="preserve">ata and information are collected over </w:t>
            </w:r>
            <w:r w:rsidR="00F47AA8">
              <w:rPr>
                <w:sz w:val="20"/>
                <w:szCs w:val="20"/>
              </w:rPr>
              <w:t>time and analyzed</w:t>
            </w:r>
            <w:r w:rsidR="00280B9A" w:rsidRPr="003E2453">
              <w:rPr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C11707" w:rsidRPr="006C52BF" w:rsidRDefault="00EF065B" w:rsidP="006D12A1">
            <w:pPr>
              <w:pStyle w:val="NoSpacing"/>
              <w:rPr>
                <w:sz w:val="20"/>
                <w:szCs w:val="20"/>
              </w:rPr>
            </w:pPr>
            <w:r w:rsidRPr="006C52BF">
              <w:rPr>
                <w:sz w:val="20"/>
                <w:szCs w:val="20"/>
              </w:rPr>
              <w:t xml:space="preserve">Sufficient data </w:t>
            </w:r>
            <w:r w:rsidR="005145E1">
              <w:rPr>
                <w:sz w:val="20"/>
                <w:szCs w:val="20"/>
              </w:rPr>
              <w:t xml:space="preserve">is </w:t>
            </w:r>
            <w:r w:rsidRPr="006C52BF">
              <w:rPr>
                <w:sz w:val="20"/>
                <w:szCs w:val="20"/>
              </w:rPr>
              <w:t xml:space="preserve">reported </w:t>
            </w:r>
            <w:r w:rsidR="006C52BF" w:rsidRPr="006C52BF">
              <w:rPr>
                <w:sz w:val="20"/>
                <w:szCs w:val="20"/>
              </w:rPr>
              <w:t xml:space="preserve">in adequate detail for each </w:t>
            </w:r>
            <w:r w:rsidR="006D12A1">
              <w:rPr>
                <w:sz w:val="20"/>
                <w:szCs w:val="20"/>
              </w:rPr>
              <w:t>SLO</w:t>
            </w:r>
            <w:r w:rsidR="006C52BF" w:rsidRPr="006C52BF">
              <w:rPr>
                <w:sz w:val="20"/>
                <w:szCs w:val="20"/>
              </w:rPr>
              <w:t>.</w:t>
            </w:r>
            <w:r w:rsidR="006C52BF">
              <w:rPr>
                <w:sz w:val="20"/>
                <w:szCs w:val="20"/>
              </w:rPr>
              <w:t xml:space="preserve"> Data results are clearly linked to the criteria for success and indentify whether or not the criteria was met, unmet, or exceeded expectation.</w:t>
            </w:r>
          </w:p>
        </w:tc>
        <w:tc>
          <w:tcPr>
            <w:tcW w:w="3294" w:type="dxa"/>
          </w:tcPr>
          <w:p w:rsidR="00C11707" w:rsidRDefault="006C52BF" w:rsidP="00A9329B">
            <w:pPr>
              <w:pStyle w:val="NoSpacing"/>
              <w:rPr>
                <w:sz w:val="20"/>
                <w:szCs w:val="20"/>
              </w:rPr>
            </w:pPr>
            <w:r w:rsidRPr="006C52BF">
              <w:rPr>
                <w:sz w:val="20"/>
                <w:szCs w:val="20"/>
              </w:rPr>
              <w:t>Data is reported but more data and/or detail would increase confidence in the results.</w:t>
            </w:r>
          </w:p>
          <w:p w:rsidR="006C52BF" w:rsidRPr="006C52BF" w:rsidRDefault="006C52BF" w:rsidP="006C52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results are linked to the criteria for success and indentify whether or not the criteria was met, unmet, or exceeded expectation.</w:t>
            </w:r>
          </w:p>
        </w:tc>
        <w:tc>
          <w:tcPr>
            <w:tcW w:w="3294" w:type="dxa"/>
          </w:tcPr>
          <w:p w:rsidR="00C11707" w:rsidRPr="006C52BF" w:rsidRDefault="00EF065B" w:rsidP="006D12A1">
            <w:pPr>
              <w:pStyle w:val="NoSpacing"/>
              <w:rPr>
                <w:sz w:val="20"/>
                <w:szCs w:val="20"/>
              </w:rPr>
            </w:pPr>
            <w:r w:rsidRPr="006C52BF">
              <w:rPr>
                <w:sz w:val="20"/>
                <w:szCs w:val="20"/>
              </w:rPr>
              <w:t xml:space="preserve">Inadequate data were collected to assess the </w:t>
            </w:r>
            <w:r w:rsidR="006D12A1">
              <w:rPr>
                <w:sz w:val="20"/>
                <w:szCs w:val="20"/>
              </w:rPr>
              <w:t>SLO</w:t>
            </w:r>
            <w:r w:rsidRPr="006C52BF">
              <w:rPr>
                <w:sz w:val="20"/>
                <w:szCs w:val="20"/>
              </w:rPr>
              <w:t>. Data is not linked to the criteria for success</w:t>
            </w:r>
            <w:r w:rsidR="006C52BF">
              <w:rPr>
                <w:sz w:val="20"/>
                <w:szCs w:val="20"/>
              </w:rPr>
              <w:t xml:space="preserve"> and does not indentify whether or not the criteria was met, unmet, or exceeded expectation</w:t>
            </w:r>
            <w:r w:rsidRPr="006C52BF">
              <w:rPr>
                <w:sz w:val="20"/>
                <w:szCs w:val="20"/>
              </w:rPr>
              <w:t>.</w:t>
            </w:r>
          </w:p>
        </w:tc>
      </w:tr>
      <w:tr w:rsidR="006C52BF" w:rsidRPr="002D645E">
        <w:tc>
          <w:tcPr>
            <w:tcW w:w="3294" w:type="dxa"/>
          </w:tcPr>
          <w:p w:rsidR="006C52BF" w:rsidRDefault="004639BF" w:rsidP="00A9329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Use of Results</w:t>
            </w:r>
          </w:p>
          <w:p w:rsidR="00F97FA9" w:rsidRPr="00F47AA8" w:rsidRDefault="00B61FBC" w:rsidP="00B61FBC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E2453">
              <w:rPr>
                <w:sz w:val="20"/>
                <w:szCs w:val="24"/>
              </w:rPr>
              <w:t xml:space="preserve">Identify </w:t>
            </w:r>
            <w:r w:rsidR="00F97FA9" w:rsidRPr="003E2453">
              <w:rPr>
                <w:sz w:val="20"/>
                <w:szCs w:val="24"/>
              </w:rPr>
              <w:t>data results in findings should be relevant to the program.</w:t>
            </w:r>
          </w:p>
          <w:p w:rsidR="00F47AA8" w:rsidRPr="00F97FA9" w:rsidRDefault="00F47AA8" w:rsidP="00B61FBC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 xml:space="preserve">Identify areas needs for improvement </w:t>
            </w:r>
          </w:p>
        </w:tc>
        <w:tc>
          <w:tcPr>
            <w:tcW w:w="3294" w:type="dxa"/>
          </w:tcPr>
          <w:p w:rsidR="006C52BF" w:rsidRPr="006C52BF" w:rsidRDefault="004639BF" w:rsidP="006D12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 </w:t>
            </w:r>
            <w:r w:rsidR="006D12A1">
              <w:rPr>
                <w:sz w:val="20"/>
                <w:szCs w:val="20"/>
              </w:rPr>
              <w:t xml:space="preserve">academic </w:t>
            </w:r>
            <w:r>
              <w:rPr>
                <w:sz w:val="20"/>
                <w:szCs w:val="20"/>
              </w:rPr>
              <w:t>progra</w:t>
            </w:r>
            <w:r w:rsidR="006D12A1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m</w:t>
            </w:r>
            <w:r w:rsidR="006D12A1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improvements that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clearly stem from results of assessment</w:t>
            </w:r>
            <w:r w:rsidR="002366C0">
              <w:rPr>
                <w:sz w:val="20"/>
                <w:szCs w:val="20"/>
              </w:rPr>
              <w:t xml:space="preserve"> are identified</w:t>
            </w:r>
            <w:r>
              <w:rPr>
                <w:sz w:val="20"/>
                <w:szCs w:val="20"/>
              </w:rPr>
              <w:t xml:space="preserve">.  </w:t>
            </w:r>
            <w:r w:rsidR="002366C0">
              <w:rPr>
                <w:sz w:val="20"/>
                <w:szCs w:val="20"/>
              </w:rPr>
              <w:t>Needed areas of improvement have been identified and wil</w:t>
            </w:r>
            <w:r>
              <w:rPr>
                <w:sz w:val="20"/>
                <w:szCs w:val="20"/>
              </w:rPr>
              <w:t xml:space="preserve">l likely add to the quality of service provided to </w:t>
            </w:r>
            <w:r w:rsidR="006D12A1">
              <w:rPr>
                <w:sz w:val="20"/>
                <w:szCs w:val="20"/>
              </w:rPr>
              <w:t>students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6C52BF" w:rsidRPr="006C52BF" w:rsidRDefault="002366C0" w:rsidP="00A9329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Improvements are identified relative to assessment results. Needed areas of improvement have been identified</w:t>
            </w:r>
          </w:p>
        </w:tc>
        <w:tc>
          <w:tcPr>
            <w:tcW w:w="3294" w:type="dxa"/>
          </w:tcPr>
          <w:p w:rsidR="006C52BF" w:rsidRPr="006C52BF" w:rsidRDefault="004639BF" w:rsidP="006D12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r w:rsidR="006D12A1">
              <w:rPr>
                <w:sz w:val="20"/>
                <w:szCs w:val="20"/>
              </w:rPr>
              <w:t>academic programming</w:t>
            </w:r>
            <w:r>
              <w:rPr>
                <w:sz w:val="20"/>
                <w:szCs w:val="20"/>
              </w:rPr>
              <w:t xml:space="preserve"> improvements </w:t>
            </w:r>
            <w:r w:rsidR="005145E1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>identified relative to assessment results. Needed areas of improvement have not been identified</w:t>
            </w:r>
          </w:p>
        </w:tc>
      </w:tr>
      <w:tr w:rsidR="002366C0" w:rsidRPr="002D645E">
        <w:tc>
          <w:tcPr>
            <w:tcW w:w="3294" w:type="dxa"/>
          </w:tcPr>
          <w:p w:rsidR="002366C0" w:rsidRDefault="002366C0" w:rsidP="00A9329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Major Difficulties</w:t>
            </w:r>
          </w:p>
          <w:p w:rsidR="003E2453" w:rsidRPr="003E2453" w:rsidRDefault="003E2453" w:rsidP="003E2453">
            <w:pPr>
              <w:pStyle w:val="NoSpacing"/>
              <w:numPr>
                <w:ilvl w:val="0"/>
                <w:numId w:val="7"/>
              </w:numPr>
              <w:rPr>
                <w:sz w:val="20"/>
                <w:szCs w:val="24"/>
              </w:rPr>
            </w:pPr>
            <w:r w:rsidRPr="003E2453">
              <w:rPr>
                <w:sz w:val="20"/>
                <w:szCs w:val="24"/>
              </w:rPr>
              <w:t>Identify difficulties for each goal</w:t>
            </w:r>
          </w:p>
          <w:p w:rsidR="00B34D8A" w:rsidRDefault="00B34D8A" w:rsidP="00A9329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2366C0" w:rsidRDefault="002366C0" w:rsidP="006D12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 difficulties</w:t>
            </w:r>
            <w:r w:rsidR="00CA3CA6">
              <w:rPr>
                <w:sz w:val="20"/>
                <w:szCs w:val="20"/>
              </w:rPr>
              <w:t>, if any,</w:t>
            </w:r>
            <w:r>
              <w:rPr>
                <w:sz w:val="20"/>
                <w:szCs w:val="20"/>
              </w:rPr>
              <w:t xml:space="preserve"> encountered are clearly recorded for each </w:t>
            </w:r>
            <w:r w:rsidR="006D12A1">
              <w:rPr>
                <w:sz w:val="20"/>
                <w:szCs w:val="20"/>
              </w:rPr>
              <w:t>SLO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2366C0" w:rsidRDefault="002366C0" w:rsidP="006D12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 difficulties</w:t>
            </w:r>
            <w:r w:rsidR="00CA3CA6">
              <w:rPr>
                <w:sz w:val="20"/>
                <w:szCs w:val="20"/>
              </w:rPr>
              <w:t>, if any,</w:t>
            </w:r>
            <w:r>
              <w:rPr>
                <w:sz w:val="20"/>
                <w:szCs w:val="20"/>
              </w:rPr>
              <w:t xml:space="preserve"> encountered are recorded for each</w:t>
            </w:r>
            <w:r w:rsidR="006D12A1">
              <w:rPr>
                <w:sz w:val="20"/>
                <w:szCs w:val="20"/>
              </w:rPr>
              <w:t xml:space="preserve"> SLO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2366C0" w:rsidRDefault="00CA3CA6" w:rsidP="006D12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Major difficulties, if any, encountered are recorded for one or more </w:t>
            </w:r>
            <w:r w:rsidR="006D12A1">
              <w:rPr>
                <w:sz w:val="20"/>
                <w:szCs w:val="20"/>
              </w:rPr>
              <w:t>SLOs</w:t>
            </w:r>
            <w:r>
              <w:rPr>
                <w:sz w:val="20"/>
                <w:szCs w:val="20"/>
              </w:rPr>
              <w:t xml:space="preserve"> but does not constitute a defined difficulty.</w:t>
            </w:r>
          </w:p>
        </w:tc>
      </w:tr>
      <w:tr w:rsidR="002366C0" w:rsidRPr="002D645E">
        <w:tc>
          <w:tcPr>
            <w:tcW w:w="3294" w:type="dxa"/>
          </w:tcPr>
          <w:p w:rsidR="002366C0" w:rsidRDefault="002366C0" w:rsidP="002366C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GOALS/OBJECTIVES for Next Year</w:t>
            </w:r>
          </w:p>
        </w:tc>
        <w:tc>
          <w:tcPr>
            <w:tcW w:w="3294" w:type="dxa"/>
          </w:tcPr>
          <w:p w:rsidR="002366C0" w:rsidRDefault="002366C0" w:rsidP="006D12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Specific, measureable </w:t>
            </w:r>
            <w:r w:rsidR="006D12A1">
              <w:rPr>
                <w:sz w:val="20"/>
                <w:szCs w:val="20"/>
              </w:rPr>
              <w:t>SLO</w:t>
            </w:r>
            <w:r>
              <w:rPr>
                <w:sz w:val="20"/>
                <w:szCs w:val="20"/>
              </w:rPr>
              <w:t>s are included for the upcoming fiscal/academic year.</w:t>
            </w:r>
          </w:p>
        </w:tc>
        <w:tc>
          <w:tcPr>
            <w:tcW w:w="3294" w:type="dxa"/>
          </w:tcPr>
          <w:p w:rsidR="002366C0" w:rsidRDefault="00CA3CA6" w:rsidP="006D12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Measureable </w:t>
            </w:r>
            <w:r w:rsidR="006D12A1">
              <w:rPr>
                <w:sz w:val="20"/>
                <w:szCs w:val="20"/>
              </w:rPr>
              <w:t>SLO</w:t>
            </w:r>
            <w:r>
              <w:rPr>
                <w:sz w:val="20"/>
                <w:szCs w:val="20"/>
              </w:rPr>
              <w:t xml:space="preserve">s are included for the upcoming year but </w:t>
            </w:r>
            <w:r w:rsidR="005145E1">
              <w:rPr>
                <w:sz w:val="20"/>
                <w:szCs w:val="20"/>
              </w:rPr>
              <w:t xml:space="preserve">may </w:t>
            </w:r>
            <w:r>
              <w:rPr>
                <w:sz w:val="20"/>
                <w:szCs w:val="20"/>
              </w:rPr>
              <w:t>lack clarity in one area or dimension.</w:t>
            </w:r>
          </w:p>
        </w:tc>
        <w:tc>
          <w:tcPr>
            <w:tcW w:w="3294" w:type="dxa"/>
          </w:tcPr>
          <w:p w:rsidR="002366C0" w:rsidRDefault="006D12A1" w:rsidP="002366C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SLOs</w:t>
            </w:r>
            <w:r w:rsidR="00CA3CA6">
              <w:rPr>
                <w:sz w:val="20"/>
                <w:szCs w:val="20"/>
              </w:rPr>
              <w:t xml:space="preserve"> are not included for the upcoming year.</w:t>
            </w:r>
          </w:p>
        </w:tc>
      </w:tr>
    </w:tbl>
    <w:p w:rsidR="00C11707" w:rsidRPr="00C11707" w:rsidRDefault="00C11707" w:rsidP="00C11707">
      <w:pPr>
        <w:pStyle w:val="NoSpacing"/>
        <w:jc w:val="center"/>
        <w:rPr>
          <w:b/>
          <w:sz w:val="24"/>
          <w:szCs w:val="24"/>
        </w:rPr>
      </w:pPr>
    </w:p>
    <w:p w:rsidR="00C11707" w:rsidRDefault="00C11707"/>
    <w:sectPr w:rsidR="00C11707" w:rsidSect="00C117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F72" w:rsidRDefault="00D31F72" w:rsidP="00BD7BF4">
      <w:pPr>
        <w:spacing w:after="0" w:line="240" w:lineRule="auto"/>
      </w:pPr>
      <w:r>
        <w:separator/>
      </w:r>
    </w:p>
  </w:endnote>
  <w:endnote w:type="continuationSeparator" w:id="0">
    <w:p w:rsidR="00D31F72" w:rsidRDefault="00D31F72" w:rsidP="00BD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8F" w:rsidRDefault="00296E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8F" w:rsidRDefault="001C4AF1">
    <w:pPr>
      <w:pStyle w:val="Footer"/>
      <w:jc w:val="center"/>
    </w:pPr>
    <w:fldSimple w:instr=" PAGE   \* MERGEFORMAT ">
      <w:r w:rsidR="00C109C3">
        <w:rPr>
          <w:noProof/>
        </w:rPr>
        <w:t>2</w:t>
      </w:r>
    </w:fldSimple>
  </w:p>
  <w:p w:rsidR="00296E8F" w:rsidRDefault="00296E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8F" w:rsidRDefault="00296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F72" w:rsidRDefault="00D31F72" w:rsidP="00BD7BF4">
      <w:pPr>
        <w:spacing w:after="0" w:line="240" w:lineRule="auto"/>
      </w:pPr>
      <w:r>
        <w:separator/>
      </w:r>
    </w:p>
  </w:footnote>
  <w:footnote w:type="continuationSeparator" w:id="0">
    <w:p w:rsidR="00D31F72" w:rsidRDefault="00D31F72" w:rsidP="00BD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8F" w:rsidRDefault="001C4A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12914" o:spid="_x0000_s2050" type="#_x0000_t75" style="position:absolute;margin-left:0;margin-top:0;width:647.95pt;height:211.55pt;z-index:-251658752;mso-position-horizontal:center;mso-position-horizontal-relative:margin;mso-position-vertical:center;mso-position-vertical-relative:margin" o:allowincell="f">
          <v:imagedata r:id="rId1" o:title="JSULogo (1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8F" w:rsidRPr="00BD7BF4" w:rsidRDefault="001C4AF1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28"/>
        <w:szCs w:val="28"/>
      </w:rPr>
    </w:pPr>
    <w:r w:rsidRPr="001C4AF1">
      <w:rPr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12915" o:spid="_x0000_s2051" type="#_x0000_t75" style="position:absolute;left:0;text-align:left;margin-left:0;margin-top:0;width:647.95pt;height:211.55pt;z-index:-251657728;mso-position-horizontal:center;mso-position-horizontal-relative:margin;mso-position-vertical:center;mso-position-vertical-relative:margin" o:allowincell="f">
          <v:imagedata r:id="rId1" o:title="JSULogo (1)" gain="19661f" blacklevel="22938f"/>
          <w10:wrap anchorx="margin" anchory="margin"/>
        </v:shape>
      </w:pict>
    </w:r>
    <w:r w:rsidR="00296E8F" w:rsidRPr="00BD7BF4">
      <w:rPr>
        <w:b/>
        <w:sz w:val="28"/>
        <w:szCs w:val="28"/>
      </w:rPr>
      <w:t>Jackson State University Rubric for Assessing Assessment Plans/Reports</w:t>
    </w:r>
  </w:p>
  <w:p w:rsidR="00296E8F" w:rsidRDefault="00296E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8F" w:rsidRDefault="001C4A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12913" o:spid="_x0000_s2049" type="#_x0000_t75" style="position:absolute;margin-left:0;margin-top:0;width:647.95pt;height:211.55pt;z-index:-251659776;mso-position-horizontal:center;mso-position-horizontal-relative:margin;mso-position-vertical:center;mso-position-vertical-relative:margin" o:allowincell="f">
          <v:imagedata r:id="rId1" o:title="JSULogo (1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8C38CC"/>
    <w:multiLevelType w:val="hybridMultilevel"/>
    <w:tmpl w:val="7080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C1A1B"/>
    <w:multiLevelType w:val="hybridMultilevel"/>
    <w:tmpl w:val="777C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6301F"/>
    <w:multiLevelType w:val="hybridMultilevel"/>
    <w:tmpl w:val="9386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2418E"/>
    <w:multiLevelType w:val="hybridMultilevel"/>
    <w:tmpl w:val="40F8F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1D3913"/>
    <w:multiLevelType w:val="hybridMultilevel"/>
    <w:tmpl w:val="3082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65EA1"/>
    <w:multiLevelType w:val="hybridMultilevel"/>
    <w:tmpl w:val="1FAE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D5FC3"/>
    <w:multiLevelType w:val="hybridMultilevel"/>
    <w:tmpl w:val="1E80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210DDB"/>
    <w:multiLevelType w:val="hybridMultilevel"/>
    <w:tmpl w:val="6BE8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F495C"/>
    <w:multiLevelType w:val="hybridMultilevel"/>
    <w:tmpl w:val="5C96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E6839"/>
    <w:multiLevelType w:val="hybridMultilevel"/>
    <w:tmpl w:val="619C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8F5446"/>
    <w:multiLevelType w:val="hybridMultilevel"/>
    <w:tmpl w:val="6B66C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F5FAC"/>
    <w:multiLevelType w:val="hybridMultilevel"/>
    <w:tmpl w:val="3282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12"/>
  </w:num>
  <w:num w:numId="10">
    <w:abstractNumId w:val="4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11707"/>
    <w:rsid w:val="001100EB"/>
    <w:rsid w:val="001110F1"/>
    <w:rsid w:val="00127BF7"/>
    <w:rsid w:val="0017218F"/>
    <w:rsid w:val="0017408E"/>
    <w:rsid w:val="001B0326"/>
    <w:rsid w:val="001C4AF1"/>
    <w:rsid w:val="001C5030"/>
    <w:rsid w:val="002366C0"/>
    <w:rsid w:val="00280B9A"/>
    <w:rsid w:val="00285E1C"/>
    <w:rsid w:val="00296E8F"/>
    <w:rsid w:val="002D645E"/>
    <w:rsid w:val="002E795A"/>
    <w:rsid w:val="002F68F4"/>
    <w:rsid w:val="003B3297"/>
    <w:rsid w:val="003E2453"/>
    <w:rsid w:val="00407D3D"/>
    <w:rsid w:val="004639BF"/>
    <w:rsid w:val="004A0517"/>
    <w:rsid w:val="005145E1"/>
    <w:rsid w:val="00556EC8"/>
    <w:rsid w:val="00586D82"/>
    <w:rsid w:val="005E41DB"/>
    <w:rsid w:val="00613FC8"/>
    <w:rsid w:val="006877FC"/>
    <w:rsid w:val="006C52BF"/>
    <w:rsid w:val="006D12A1"/>
    <w:rsid w:val="008350ED"/>
    <w:rsid w:val="008A6FCF"/>
    <w:rsid w:val="008B46BA"/>
    <w:rsid w:val="008F0EF5"/>
    <w:rsid w:val="00934C44"/>
    <w:rsid w:val="00974B97"/>
    <w:rsid w:val="00A172D7"/>
    <w:rsid w:val="00A9329B"/>
    <w:rsid w:val="00A93666"/>
    <w:rsid w:val="00AA5F48"/>
    <w:rsid w:val="00AC2DA0"/>
    <w:rsid w:val="00AD1F1A"/>
    <w:rsid w:val="00B34D8A"/>
    <w:rsid w:val="00B61FBC"/>
    <w:rsid w:val="00BB37EC"/>
    <w:rsid w:val="00BD01B3"/>
    <w:rsid w:val="00BD7BF4"/>
    <w:rsid w:val="00C109C3"/>
    <w:rsid w:val="00C11707"/>
    <w:rsid w:val="00C23E53"/>
    <w:rsid w:val="00CA3CA6"/>
    <w:rsid w:val="00CC7272"/>
    <w:rsid w:val="00D10B23"/>
    <w:rsid w:val="00D16B59"/>
    <w:rsid w:val="00D31F72"/>
    <w:rsid w:val="00E1183F"/>
    <w:rsid w:val="00EF065B"/>
    <w:rsid w:val="00F47AA8"/>
    <w:rsid w:val="00F760D2"/>
    <w:rsid w:val="00F9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2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707"/>
    <w:rPr>
      <w:sz w:val="22"/>
      <w:szCs w:val="22"/>
    </w:rPr>
  </w:style>
  <w:style w:type="table" w:styleId="TableGrid">
    <w:name w:val="Table Grid"/>
    <w:basedOn w:val="TableNormal"/>
    <w:uiPriority w:val="59"/>
    <w:rsid w:val="00C11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7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B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7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BF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B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3389</Characters>
  <Application>Microsoft Office Word</Application>
  <DocSecurity>0</DocSecurity>
  <Lines>55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 State University Rubric for Assessing Assessment Plans/Reports</vt:lpstr>
    </vt:vector>
  </TitlesOfParts>
  <Company>Jackson State University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State University Rubric for Assessing Assessment Plans/Reports</dc:title>
  <dc:creator>J00100204</dc:creator>
  <cp:lastModifiedBy>J00100204</cp:lastModifiedBy>
  <cp:revision>2</cp:revision>
  <cp:lastPrinted>2014-06-27T15:37:00Z</cp:lastPrinted>
  <dcterms:created xsi:type="dcterms:W3CDTF">2014-08-01T18:47:00Z</dcterms:created>
  <dcterms:modified xsi:type="dcterms:W3CDTF">2014-08-01T18:47:00Z</dcterms:modified>
</cp:coreProperties>
</file>