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6F1ED" w14:textId="77777777" w:rsidR="00BF624A" w:rsidRPr="009E0409" w:rsidRDefault="005A376A" w:rsidP="00F670D8">
      <w:pPr>
        <w:pStyle w:val="PlainText"/>
        <w:jc w:val="center"/>
        <w:rPr>
          <w:b/>
          <w:bCs/>
          <w:smallCaps/>
          <w:color w:val="4F81BD" w:themeColor="accent1"/>
          <w:sz w:val="28"/>
          <w:szCs w:val="28"/>
          <w14:shadow w14:blurRad="50800" w14:dist="38100" w14:dir="2700000" w14:sx="100000" w14:sy="100000" w14:kx="0" w14:ky="0" w14:algn="tl">
            <w14:srgbClr w14:val="000000">
              <w14:alpha w14:val="60000"/>
            </w14:srgbClr>
          </w14:shadow>
        </w:rPr>
      </w:pPr>
      <w:r w:rsidRPr="009E0409">
        <w:rPr>
          <w:b/>
          <w:bCs/>
          <w:smallCaps/>
          <w:noProof/>
          <w:sz w:val="24"/>
          <w:szCs w:val="24"/>
          <w14:shadow w14:blurRad="50800" w14:dist="38100" w14:dir="2700000" w14:sx="100000" w14:sy="100000" w14:kx="0" w14:ky="0" w14:algn="tl">
            <w14:srgbClr w14:val="000000">
              <w14:alpha w14:val="60000"/>
            </w14:srgbClr>
          </w14:shadow>
        </w:rPr>
        <w:drawing>
          <wp:inline distT="0" distB="0" distL="0" distR="0" wp14:anchorId="70ADBD66" wp14:editId="5447E465">
            <wp:extent cx="1657350" cy="541098"/>
            <wp:effectExtent l="19050" t="0" r="0" b="0"/>
            <wp:docPr id="1" name="Picture 0" descr="jsu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ulogorgb.jpg"/>
                    <pic:cNvPicPr/>
                  </pic:nvPicPr>
                  <pic:blipFill>
                    <a:blip r:embed="rId7" cstate="print"/>
                    <a:stretch>
                      <a:fillRect/>
                    </a:stretch>
                  </pic:blipFill>
                  <pic:spPr>
                    <a:xfrm>
                      <a:off x="0" y="0"/>
                      <a:ext cx="1657927" cy="541286"/>
                    </a:xfrm>
                    <a:prstGeom prst="rect">
                      <a:avLst/>
                    </a:prstGeom>
                  </pic:spPr>
                </pic:pic>
              </a:graphicData>
            </a:graphic>
          </wp:inline>
        </w:drawing>
      </w:r>
      <w:r w:rsidRPr="009E0409">
        <w:rPr>
          <w:b/>
          <w:bCs/>
          <w:smallCaps/>
          <w:sz w:val="24"/>
          <w:szCs w:val="24"/>
          <w14:shadow w14:blurRad="50800" w14:dist="38100" w14:dir="2700000" w14:sx="100000" w14:sy="100000" w14:kx="0" w14:ky="0" w14:algn="tl">
            <w14:srgbClr w14:val="000000">
              <w14:alpha w14:val="60000"/>
            </w14:srgbClr>
          </w14:shadow>
        </w:rPr>
        <w:br/>
      </w:r>
      <w:r w:rsidR="00FE4123" w:rsidRPr="009E0409">
        <w:rPr>
          <w:bCs/>
          <w:smallCaps/>
          <w:sz w:val="24"/>
          <w:szCs w:val="24"/>
          <w14:shadow w14:blurRad="50800" w14:dist="38100" w14:dir="2700000" w14:sx="100000" w14:sy="100000" w14:kx="0" w14:ky="0" w14:algn="tl">
            <w14:srgbClr w14:val="000000">
              <w14:alpha w14:val="60000"/>
            </w14:srgbClr>
          </w14:shadow>
        </w:rPr>
        <w:t>Division of</w:t>
      </w:r>
      <w:r w:rsidR="002F6F21">
        <w:rPr>
          <w:bCs/>
          <w:smallCaps/>
          <w:sz w:val="24"/>
          <w:szCs w:val="24"/>
          <w14:shadow w14:blurRad="50800" w14:dist="38100" w14:dir="2700000" w14:sx="100000" w14:sy="100000" w14:kx="0" w14:ky="0" w14:algn="tl">
            <w14:srgbClr w14:val="000000">
              <w14:alpha w14:val="60000"/>
            </w14:srgbClr>
          </w14:shadow>
        </w:rPr>
        <w:t xml:space="preserve"> </w:t>
      </w:r>
      <w:r w:rsidR="00FE4123" w:rsidRPr="009E0409">
        <w:rPr>
          <w:bCs/>
          <w:smallCaps/>
          <w:sz w:val="24"/>
          <w:szCs w:val="24"/>
          <w14:shadow w14:blurRad="50800" w14:dist="38100" w14:dir="2700000" w14:sx="100000" w14:sy="100000" w14:kx="0" w14:ky="0" w14:algn="tl">
            <w14:srgbClr w14:val="000000">
              <w14:alpha w14:val="60000"/>
            </w14:srgbClr>
          </w14:shadow>
        </w:rPr>
        <w:t xml:space="preserve">Student </w:t>
      </w:r>
      <w:r w:rsidR="00E23C95" w:rsidRPr="009E0409">
        <w:rPr>
          <w:bCs/>
          <w:smallCaps/>
          <w:sz w:val="24"/>
          <w:szCs w:val="24"/>
          <w14:shadow w14:blurRad="50800" w14:dist="38100" w14:dir="2700000" w14:sx="100000" w14:sy="100000" w14:kx="0" w14:ky="0" w14:algn="tl">
            <w14:srgbClr w14:val="000000">
              <w14:alpha w14:val="60000"/>
            </w14:srgbClr>
          </w14:shadow>
        </w:rPr>
        <w:t>Affairs</w:t>
      </w:r>
      <w:r w:rsidR="00E23C95" w:rsidRPr="009E0409">
        <w:rPr>
          <w:bCs/>
          <w:smallCaps/>
          <w:sz w:val="24"/>
          <w:szCs w:val="24"/>
          <w14:shadow w14:blurRad="50800" w14:dist="38100" w14:dir="2700000" w14:sx="100000" w14:sy="100000" w14:kx="0" w14:ky="0" w14:algn="tl">
            <w14:srgbClr w14:val="000000">
              <w14:alpha w14:val="60000"/>
            </w14:srgbClr>
          </w14:shadow>
        </w:rPr>
        <w:br/>
      </w:r>
      <w:r w:rsidR="00033C67" w:rsidRPr="009E0409">
        <w:rPr>
          <w:b/>
          <w:bCs/>
          <w:smallCaps/>
          <w:color w:val="4F81BD" w:themeColor="accent1"/>
          <w:sz w:val="28"/>
          <w:szCs w:val="28"/>
          <w14:shadow w14:blurRad="50800" w14:dist="38100" w14:dir="2700000" w14:sx="100000" w14:sy="100000" w14:kx="0" w14:ky="0" w14:algn="tl">
            <w14:srgbClr w14:val="000000">
              <w14:alpha w14:val="60000"/>
            </w14:srgbClr>
          </w14:shadow>
        </w:rPr>
        <w:t xml:space="preserve"> Career Services </w:t>
      </w:r>
      <w:r w:rsidR="00BF624A" w:rsidRPr="009E0409">
        <w:rPr>
          <w:b/>
          <w:bCs/>
          <w:smallCaps/>
          <w:color w:val="4F81BD" w:themeColor="accent1"/>
          <w:sz w:val="28"/>
          <w:szCs w:val="28"/>
          <w14:shadow w14:blurRad="50800" w14:dist="38100" w14:dir="2700000" w14:sx="100000" w14:sy="100000" w14:kx="0" w14:ky="0" w14:algn="tl">
            <w14:srgbClr w14:val="000000">
              <w14:alpha w14:val="60000"/>
            </w14:srgbClr>
          </w14:shadow>
        </w:rPr>
        <w:t>Center</w:t>
      </w:r>
      <w:r w:rsidR="00340675">
        <w:rPr>
          <w:b/>
          <w:bCs/>
          <w:smallCaps/>
          <w:color w:val="4F81BD" w:themeColor="accent1"/>
          <w:sz w:val="28"/>
          <w:szCs w:val="28"/>
          <w14:shadow w14:blurRad="50800" w14:dist="38100" w14:dir="2700000" w14:sx="100000" w14:sy="100000" w14:kx="0" w14:ky="0" w14:algn="tl">
            <w14:srgbClr w14:val="000000">
              <w14:alpha w14:val="60000"/>
            </w14:srgbClr>
          </w14:shadow>
        </w:rPr>
        <w:t xml:space="preserve"> </w:t>
      </w:r>
      <w:r w:rsidR="00B77755">
        <w:rPr>
          <w:b/>
          <w:bCs/>
          <w:smallCaps/>
          <w:color w:val="4F81BD" w:themeColor="accent1"/>
          <w:sz w:val="28"/>
          <w:szCs w:val="28"/>
          <w14:shadow w14:blurRad="50800" w14:dist="38100" w14:dir="2700000" w14:sx="100000" w14:sy="100000" w14:kx="0" w14:ky="0" w14:algn="tl">
            <w14:srgbClr w14:val="000000">
              <w14:alpha w14:val="60000"/>
            </w14:srgbClr>
          </w14:shadow>
        </w:rPr>
        <w:br/>
        <w:t>Fall 2021</w:t>
      </w:r>
      <w:r w:rsidR="00F670D8">
        <w:rPr>
          <w:b/>
          <w:bCs/>
          <w:smallCaps/>
          <w:color w:val="4F81BD" w:themeColor="accent1"/>
          <w:sz w:val="28"/>
          <w:szCs w:val="28"/>
          <w14:shadow w14:blurRad="50800" w14:dist="38100" w14:dir="2700000" w14:sx="100000" w14:sy="100000" w14:kx="0" w14:ky="0" w14:algn="tl">
            <w14:srgbClr w14:val="000000">
              <w14:alpha w14:val="60000"/>
            </w14:srgbClr>
          </w14:shadow>
        </w:rPr>
        <w:t xml:space="preserve"> Cal</w:t>
      </w:r>
      <w:r w:rsidR="00BF624A" w:rsidRPr="009E0409">
        <w:rPr>
          <w:b/>
          <w:bCs/>
          <w:smallCaps/>
          <w:color w:val="4F81BD" w:themeColor="accent1"/>
          <w:sz w:val="28"/>
          <w:szCs w:val="28"/>
          <w14:shadow w14:blurRad="50800" w14:dist="38100" w14:dir="2700000" w14:sx="100000" w14:sy="100000" w14:kx="0" w14:ky="0" w14:algn="tl">
            <w14:srgbClr w14:val="000000">
              <w14:alpha w14:val="60000"/>
            </w14:srgbClr>
          </w14:shadow>
        </w:rPr>
        <w:t>endar of Events</w:t>
      </w:r>
    </w:p>
    <w:tbl>
      <w:tblPr>
        <w:tblStyle w:val="TableGrid"/>
        <w:tblW w:w="5026" w:type="pct"/>
        <w:jc w:val="center"/>
        <w:tblLayout w:type="fixed"/>
        <w:tblCellMar>
          <w:left w:w="202" w:type="dxa"/>
          <w:right w:w="202" w:type="dxa"/>
        </w:tblCellMar>
        <w:tblLook w:val="04A0" w:firstRow="1" w:lastRow="0" w:firstColumn="1" w:lastColumn="0" w:noHBand="0" w:noVBand="1"/>
      </w:tblPr>
      <w:tblGrid>
        <w:gridCol w:w="3414"/>
        <w:gridCol w:w="2340"/>
        <w:gridCol w:w="3240"/>
        <w:gridCol w:w="2213"/>
        <w:gridCol w:w="3547"/>
      </w:tblGrid>
      <w:tr w:rsidR="00DB7C3D" w:rsidRPr="00DA3BB7" w14:paraId="6850B346" w14:textId="77777777" w:rsidTr="00F760FD">
        <w:trPr>
          <w:jc w:val="center"/>
        </w:trPr>
        <w:tc>
          <w:tcPr>
            <w:tcW w:w="1157" w:type="pct"/>
            <w:shd w:val="clear" w:color="auto" w:fill="B8CCE4" w:themeFill="accent1" w:themeFillTint="66"/>
            <w:vAlign w:val="center"/>
          </w:tcPr>
          <w:p w14:paraId="345BCED7" w14:textId="77777777" w:rsidR="006B1758" w:rsidRPr="00DA3BB7" w:rsidRDefault="006B1758" w:rsidP="00777C52">
            <w:pPr>
              <w:jc w:val="center"/>
              <w:rPr>
                <w:rFonts w:ascii="Cambria" w:hAnsi="Cambria"/>
                <w:b/>
                <w:sz w:val="20"/>
                <w:szCs w:val="20"/>
              </w:rPr>
            </w:pPr>
            <w:r w:rsidRPr="00DA3BB7">
              <w:rPr>
                <w:rFonts w:ascii="Cambria" w:hAnsi="Cambria"/>
                <w:b/>
                <w:sz w:val="20"/>
                <w:szCs w:val="20"/>
              </w:rPr>
              <w:t>DATE</w:t>
            </w:r>
          </w:p>
        </w:tc>
        <w:tc>
          <w:tcPr>
            <w:tcW w:w="793" w:type="pct"/>
            <w:shd w:val="clear" w:color="auto" w:fill="B8CCE4" w:themeFill="accent1" w:themeFillTint="66"/>
            <w:vAlign w:val="center"/>
          </w:tcPr>
          <w:p w14:paraId="411ADB5B" w14:textId="77777777" w:rsidR="006B1758" w:rsidRPr="00DA3BB7" w:rsidRDefault="006B1758" w:rsidP="00777C52">
            <w:pPr>
              <w:jc w:val="center"/>
              <w:rPr>
                <w:rFonts w:ascii="Cambria" w:hAnsi="Cambria"/>
                <w:b/>
                <w:sz w:val="20"/>
                <w:szCs w:val="20"/>
              </w:rPr>
            </w:pPr>
            <w:r w:rsidRPr="00DA3BB7">
              <w:rPr>
                <w:rFonts w:ascii="Cambria" w:hAnsi="Cambria"/>
                <w:b/>
                <w:sz w:val="20"/>
                <w:szCs w:val="20"/>
              </w:rPr>
              <w:t>TIME</w:t>
            </w:r>
          </w:p>
        </w:tc>
        <w:tc>
          <w:tcPr>
            <w:tcW w:w="1098" w:type="pct"/>
            <w:shd w:val="clear" w:color="auto" w:fill="B8CCE4" w:themeFill="accent1" w:themeFillTint="66"/>
            <w:vAlign w:val="center"/>
          </w:tcPr>
          <w:p w14:paraId="3E5E1650" w14:textId="77777777" w:rsidR="006B1758" w:rsidRPr="00DA3BB7" w:rsidRDefault="006B1758" w:rsidP="00777C52">
            <w:pPr>
              <w:jc w:val="center"/>
              <w:rPr>
                <w:rFonts w:ascii="Cambria" w:hAnsi="Cambria"/>
                <w:b/>
                <w:sz w:val="20"/>
                <w:szCs w:val="20"/>
              </w:rPr>
            </w:pPr>
            <w:r w:rsidRPr="00DA3BB7">
              <w:rPr>
                <w:rFonts w:ascii="Cambria" w:hAnsi="Cambria"/>
                <w:b/>
                <w:sz w:val="20"/>
                <w:szCs w:val="20"/>
              </w:rPr>
              <w:t>EVENT</w:t>
            </w:r>
          </w:p>
        </w:tc>
        <w:tc>
          <w:tcPr>
            <w:tcW w:w="750" w:type="pct"/>
            <w:shd w:val="clear" w:color="auto" w:fill="B8CCE4" w:themeFill="accent1" w:themeFillTint="66"/>
            <w:vAlign w:val="center"/>
          </w:tcPr>
          <w:p w14:paraId="3A8AD640" w14:textId="77777777" w:rsidR="006B1758" w:rsidRPr="00DA3BB7" w:rsidRDefault="006B1758" w:rsidP="00777C52">
            <w:pPr>
              <w:jc w:val="center"/>
              <w:rPr>
                <w:rFonts w:ascii="Cambria" w:hAnsi="Cambria"/>
                <w:b/>
                <w:sz w:val="20"/>
                <w:szCs w:val="20"/>
              </w:rPr>
            </w:pPr>
            <w:r w:rsidRPr="00DA3BB7">
              <w:rPr>
                <w:rFonts w:ascii="Cambria" w:hAnsi="Cambria"/>
                <w:b/>
                <w:sz w:val="20"/>
                <w:szCs w:val="20"/>
              </w:rPr>
              <w:t>LOCATION</w:t>
            </w:r>
          </w:p>
        </w:tc>
        <w:tc>
          <w:tcPr>
            <w:tcW w:w="1202" w:type="pct"/>
            <w:shd w:val="clear" w:color="auto" w:fill="B8CCE4" w:themeFill="accent1" w:themeFillTint="66"/>
            <w:vAlign w:val="center"/>
          </w:tcPr>
          <w:p w14:paraId="7B4A3142" w14:textId="77777777" w:rsidR="006B1758" w:rsidRPr="00DA3BB7" w:rsidRDefault="006B1758" w:rsidP="003F614B">
            <w:pPr>
              <w:rPr>
                <w:rFonts w:ascii="Cambria" w:hAnsi="Cambria"/>
                <w:b/>
                <w:sz w:val="20"/>
                <w:szCs w:val="20"/>
              </w:rPr>
            </w:pPr>
            <w:r w:rsidRPr="00DA3BB7">
              <w:rPr>
                <w:rFonts w:ascii="Cambria" w:hAnsi="Cambria"/>
                <w:b/>
                <w:sz w:val="20"/>
                <w:szCs w:val="20"/>
              </w:rPr>
              <w:t>Event Description</w:t>
            </w:r>
          </w:p>
        </w:tc>
      </w:tr>
      <w:tr w:rsidR="00192E5C" w:rsidRPr="00DA3BB7" w14:paraId="05959120" w14:textId="77777777" w:rsidTr="00F760FD">
        <w:trPr>
          <w:trHeight w:val="863"/>
          <w:jc w:val="center"/>
        </w:trPr>
        <w:tc>
          <w:tcPr>
            <w:tcW w:w="1157" w:type="pct"/>
            <w:vAlign w:val="center"/>
          </w:tcPr>
          <w:p w14:paraId="7AFA7FD5" w14:textId="77777777" w:rsidR="00192E5C" w:rsidRDefault="00192E5C" w:rsidP="00192E5C">
            <w:pPr>
              <w:jc w:val="center"/>
              <w:rPr>
                <w:rFonts w:asciiTheme="majorHAnsi" w:hAnsiTheme="majorHAnsi"/>
                <w:sz w:val="20"/>
                <w:szCs w:val="20"/>
              </w:rPr>
            </w:pPr>
            <w:r>
              <w:rPr>
                <w:rFonts w:asciiTheme="majorHAnsi" w:hAnsiTheme="majorHAnsi"/>
                <w:sz w:val="20"/>
                <w:szCs w:val="20"/>
              </w:rPr>
              <w:t>Monday, August 30</w:t>
            </w:r>
            <w:r w:rsidRPr="00192E5C">
              <w:rPr>
                <w:rFonts w:asciiTheme="majorHAnsi" w:hAnsiTheme="majorHAnsi"/>
                <w:sz w:val="20"/>
                <w:szCs w:val="20"/>
                <w:vertAlign w:val="superscript"/>
              </w:rPr>
              <w:t>th</w:t>
            </w:r>
            <w:r>
              <w:rPr>
                <w:rFonts w:asciiTheme="majorHAnsi" w:hAnsiTheme="majorHAnsi"/>
                <w:sz w:val="20"/>
                <w:szCs w:val="20"/>
              </w:rPr>
              <w:t xml:space="preserve"> – Wednesday, September 1</w:t>
            </w:r>
            <w:r w:rsidRPr="00192E5C">
              <w:rPr>
                <w:rFonts w:asciiTheme="majorHAnsi" w:hAnsiTheme="majorHAnsi"/>
                <w:sz w:val="20"/>
                <w:szCs w:val="20"/>
                <w:vertAlign w:val="superscript"/>
              </w:rPr>
              <w:t>st</w:t>
            </w:r>
            <w:r>
              <w:rPr>
                <w:rFonts w:asciiTheme="majorHAnsi" w:hAnsiTheme="majorHAnsi"/>
                <w:sz w:val="20"/>
                <w:szCs w:val="20"/>
              </w:rPr>
              <w:t xml:space="preserve"> </w:t>
            </w:r>
          </w:p>
        </w:tc>
        <w:tc>
          <w:tcPr>
            <w:tcW w:w="793" w:type="pct"/>
            <w:shd w:val="clear" w:color="auto" w:fill="auto"/>
            <w:vAlign w:val="center"/>
          </w:tcPr>
          <w:p w14:paraId="770714CC" w14:textId="77777777" w:rsidR="00192E5C" w:rsidRPr="00375E06" w:rsidRDefault="00192E5C" w:rsidP="00367894">
            <w:pPr>
              <w:ind w:left="-22" w:firstLine="22"/>
              <w:jc w:val="center"/>
              <w:rPr>
                <w:rFonts w:asciiTheme="majorHAnsi" w:hAnsiTheme="majorHAnsi"/>
                <w:sz w:val="20"/>
                <w:szCs w:val="20"/>
              </w:rPr>
            </w:pPr>
            <w:r>
              <w:rPr>
                <w:rFonts w:asciiTheme="majorHAnsi" w:hAnsiTheme="majorHAnsi"/>
                <w:sz w:val="20"/>
                <w:szCs w:val="20"/>
              </w:rPr>
              <w:t>11:00 a.m. – 1:00 p.m.</w:t>
            </w:r>
          </w:p>
        </w:tc>
        <w:tc>
          <w:tcPr>
            <w:tcW w:w="1098" w:type="pct"/>
            <w:vAlign w:val="center"/>
          </w:tcPr>
          <w:p w14:paraId="65B5D137" w14:textId="77777777" w:rsidR="00192E5C" w:rsidRDefault="00192E5C" w:rsidP="00153C7F">
            <w:pPr>
              <w:pStyle w:val="NoSpacing"/>
              <w:jc w:val="center"/>
              <w:rPr>
                <w:rFonts w:asciiTheme="majorHAnsi" w:hAnsiTheme="majorHAnsi"/>
                <w:b/>
                <w:sz w:val="20"/>
                <w:szCs w:val="20"/>
              </w:rPr>
            </w:pPr>
            <w:r>
              <w:rPr>
                <w:rFonts w:asciiTheme="majorHAnsi" w:hAnsiTheme="majorHAnsi"/>
                <w:b/>
                <w:sz w:val="20"/>
                <w:szCs w:val="20"/>
              </w:rPr>
              <w:t xml:space="preserve">Marketing Software Event: </w:t>
            </w:r>
          </w:p>
          <w:p w14:paraId="0B28159B" w14:textId="77777777" w:rsidR="00192E5C" w:rsidRDefault="004B0E17" w:rsidP="00153C7F">
            <w:pPr>
              <w:pStyle w:val="NoSpacing"/>
              <w:jc w:val="center"/>
              <w:rPr>
                <w:rFonts w:asciiTheme="majorHAnsi" w:hAnsiTheme="majorHAnsi"/>
                <w:b/>
                <w:sz w:val="20"/>
                <w:szCs w:val="20"/>
              </w:rPr>
            </w:pPr>
            <w:r>
              <w:rPr>
                <w:rFonts w:asciiTheme="majorHAnsi" w:hAnsiTheme="majorHAnsi"/>
                <w:b/>
                <w:color w:val="4F81BD" w:themeColor="accent1"/>
                <w:sz w:val="20"/>
                <w:szCs w:val="20"/>
              </w:rPr>
              <w:t>Handshake</w:t>
            </w:r>
          </w:p>
        </w:tc>
        <w:tc>
          <w:tcPr>
            <w:tcW w:w="750" w:type="pct"/>
            <w:vAlign w:val="center"/>
          </w:tcPr>
          <w:p w14:paraId="1BD1A0FF" w14:textId="77777777" w:rsidR="00192E5C" w:rsidRDefault="00192E5C" w:rsidP="00367894">
            <w:pPr>
              <w:jc w:val="center"/>
              <w:rPr>
                <w:rFonts w:asciiTheme="majorHAnsi" w:hAnsiTheme="majorHAnsi"/>
                <w:sz w:val="20"/>
                <w:szCs w:val="20"/>
              </w:rPr>
            </w:pPr>
            <w:r>
              <w:rPr>
                <w:rFonts w:asciiTheme="majorHAnsi" w:hAnsiTheme="majorHAnsi"/>
                <w:sz w:val="20"/>
                <w:szCs w:val="20"/>
              </w:rPr>
              <w:t xml:space="preserve">JSU Student Center </w:t>
            </w:r>
          </w:p>
        </w:tc>
        <w:tc>
          <w:tcPr>
            <w:tcW w:w="1202" w:type="pct"/>
            <w:vAlign w:val="center"/>
          </w:tcPr>
          <w:p w14:paraId="541A0744" w14:textId="77777777" w:rsidR="00192E5C" w:rsidRDefault="00192E5C" w:rsidP="004B0E17">
            <w:pPr>
              <w:rPr>
                <w:rFonts w:asciiTheme="majorHAnsi" w:hAnsiTheme="majorHAnsi" w:cs="Arial"/>
                <w:color w:val="222222"/>
                <w:sz w:val="20"/>
                <w:szCs w:val="20"/>
                <w:shd w:val="clear" w:color="auto" w:fill="FFFFFF"/>
              </w:rPr>
            </w:pPr>
            <w:r>
              <w:rPr>
                <w:rFonts w:asciiTheme="majorHAnsi" w:hAnsiTheme="majorHAnsi" w:cs="Arial"/>
                <w:color w:val="222222"/>
                <w:sz w:val="20"/>
                <w:szCs w:val="20"/>
                <w:shd w:val="clear" w:color="auto" w:fill="FFFFFF"/>
              </w:rPr>
              <w:t>Marketing event to increase student</w:t>
            </w:r>
            <w:r w:rsidR="003E0B86">
              <w:rPr>
                <w:rFonts w:asciiTheme="majorHAnsi" w:hAnsiTheme="majorHAnsi" w:cs="Arial"/>
                <w:color w:val="222222"/>
                <w:sz w:val="20"/>
                <w:szCs w:val="20"/>
                <w:shd w:val="clear" w:color="auto" w:fill="FFFFFF"/>
              </w:rPr>
              <w:t>s’ awareness a</w:t>
            </w:r>
            <w:r w:rsidR="004B0E17">
              <w:rPr>
                <w:rFonts w:asciiTheme="majorHAnsi" w:hAnsiTheme="majorHAnsi" w:cs="Arial"/>
                <w:color w:val="222222"/>
                <w:sz w:val="20"/>
                <w:szCs w:val="20"/>
                <w:shd w:val="clear" w:color="auto" w:fill="FFFFFF"/>
              </w:rPr>
              <w:t>nd knowledge about new platform</w:t>
            </w:r>
            <w:r w:rsidR="003E0B86">
              <w:rPr>
                <w:rFonts w:asciiTheme="majorHAnsi" w:hAnsiTheme="majorHAnsi" w:cs="Arial"/>
                <w:color w:val="222222"/>
                <w:sz w:val="20"/>
                <w:szCs w:val="20"/>
                <w:shd w:val="clear" w:color="auto" w:fill="FFFFFF"/>
              </w:rPr>
              <w:t xml:space="preserve">. </w:t>
            </w:r>
          </w:p>
        </w:tc>
      </w:tr>
      <w:tr w:rsidR="00F670D8" w:rsidRPr="00DA3BB7" w14:paraId="585E49B5" w14:textId="77777777" w:rsidTr="00F760FD">
        <w:trPr>
          <w:trHeight w:val="863"/>
          <w:jc w:val="center"/>
        </w:trPr>
        <w:tc>
          <w:tcPr>
            <w:tcW w:w="1157" w:type="pct"/>
            <w:vAlign w:val="center"/>
          </w:tcPr>
          <w:p w14:paraId="55ED2ECC" w14:textId="77777777" w:rsidR="00F670D8" w:rsidRPr="00916C37" w:rsidRDefault="004E1C25" w:rsidP="00367894">
            <w:pPr>
              <w:jc w:val="center"/>
              <w:rPr>
                <w:rFonts w:asciiTheme="majorHAnsi" w:hAnsiTheme="majorHAnsi"/>
                <w:sz w:val="20"/>
                <w:szCs w:val="20"/>
              </w:rPr>
            </w:pPr>
            <w:r>
              <w:rPr>
                <w:rFonts w:asciiTheme="majorHAnsi" w:hAnsiTheme="majorHAnsi"/>
                <w:sz w:val="20"/>
                <w:szCs w:val="20"/>
              </w:rPr>
              <w:t>Tuesday, September 7</w:t>
            </w:r>
            <w:r w:rsidRPr="004E1C25">
              <w:rPr>
                <w:rFonts w:asciiTheme="majorHAnsi" w:hAnsiTheme="majorHAnsi"/>
                <w:sz w:val="20"/>
                <w:szCs w:val="20"/>
                <w:vertAlign w:val="superscript"/>
              </w:rPr>
              <w:t>th</w:t>
            </w:r>
          </w:p>
        </w:tc>
        <w:tc>
          <w:tcPr>
            <w:tcW w:w="793" w:type="pct"/>
            <w:shd w:val="clear" w:color="auto" w:fill="auto"/>
            <w:vAlign w:val="center"/>
          </w:tcPr>
          <w:p w14:paraId="07292E77" w14:textId="77777777" w:rsidR="00F670D8" w:rsidRPr="008D6D94" w:rsidRDefault="00F670D8" w:rsidP="00367894">
            <w:pPr>
              <w:ind w:left="-22" w:firstLine="22"/>
              <w:jc w:val="center"/>
              <w:rPr>
                <w:rFonts w:asciiTheme="majorHAnsi" w:hAnsiTheme="majorHAnsi"/>
                <w:sz w:val="20"/>
                <w:szCs w:val="20"/>
                <w:highlight w:val="yellow"/>
              </w:rPr>
            </w:pPr>
            <w:r w:rsidRPr="00375E06">
              <w:rPr>
                <w:rFonts w:asciiTheme="majorHAnsi" w:hAnsiTheme="majorHAnsi"/>
                <w:sz w:val="20"/>
                <w:szCs w:val="20"/>
              </w:rPr>
              <w:t>2:00 p.m. – 3:00 p.m.</w:t>
            </w:r>
          </w:p>
        </w:tc>
        <w:tc>
          <w:tcPr>
            <w:tcW w:w="1098" w:type="pct"/>
            <w:vAlign w:val="center"/>
          </w:tcPr>
          <w:p w14:paraId="51E8435A" w14:textId="77777777" w:rsidR="00F670D8" w:rsidRPr="00916C37" w:rsidRDefault="00F670D8" w:rsidP="00153C7F">
            <w:pPr>
              <w:pStyle w:val="NoSpacing"/>
              <w:jc w:val="center"/>
              <w:rPr>
                <w:rFonts w:asciiTheme="majorHAnsi" w:hAnsiTheme="majorHAnsi"/>
                <w:b/>
                <w:sz w:val="20"/>
                <w:szCs w:val="20"/>
              </w:rPr>
            </w:pPr>
            <w:r>
              <w:rPr>
                <w:rFonts w:asciiTheme="majorHAnsi" w:hAnsiTheme="majorHAnsi"/>
                <w:b/>
                <w:sz w:val="20"/>
                <w:szCs w:val="20"/>
              </w:rPr>
              <w:t>Pathways to Professional Development Seminar:</w:t>
            </w:r>
            <w:r w:rsidRPr="00560AA4">
              <w:rPr>
                <w:rFonts w:ascii="Cambria" w:hAnsi="Cambria"/>
                <w:sz w:val="24"/>
                <w:szCs w:val="24"/>
              </w:rPr>
              <w:t xml:space="preserve">     </w:t>
            </w:r>
            <w:r w:rsidRPr="00F670D8">
              <w:rPr>
                <w:rFonts w:ascii="Cambria" w:hAnsi="Cambria"/>
                <w:b/>
                <w:color w:val="4F81BD" w:themeColor="accent1"/>
                <w:sz w:val="20"/>
                <w:szCs w:val="20"/>
              </w:rPr>
              <w:t>Career Services Center Resources/Services</w:t>
            </w:r>
          </w:p>
        </w:tc>
        <w:tc>
          <w:tcPr>
            <w:tcW w:w="750" w:type="pct"/>
            <w:vAlign w:val="center"/>
          </w:tcPr>
          <w:p w14:paraId="566CAF68" w14:textId="77777777" w:rsidR="00F670D8" w:rsidRDefault="00F670D8" w:rsidP="00367894">
            <w:pPr>
              <w:jc w:val="center"/>
              <w:rPr>
                <w:rFonts w:asciiTheme="majorHAnsi" w:hAnsiTheme="majorHAnsi"/>
                <w:sz w:val="20"/>
                <w:szCs w:val="20"/>
              </w:rPr>
            </w:pPr>
            <w:r>
              <w:rPr>
                <w:rFonts w:asciiTheme="majorHAnsi" w:hAnsiTheme="majorHAnsi"/>
                <w:sz w:val="20"/>
                <w:szCs w:val="20"/>
              </w:rPr>
              <w:t>Virtual via Zoom</w:t>
            </w:r>
          </w:p>
        </w:tc>
        <w:tc>
          <w:tcPr>
            <w:tcW w:w="1202" w:type="pct"/>
            <w:vAlign w:val="center"/>
          </w:tcPr>
          <w:p w14:paraId="22920F36" w14:textId="77777777" w:rsidR="00F670D8" w:rsidRPr="00916C37" w:rsidRDefault="00F670D8" w:rsidP="004B0E17">
            <w:pPr>
              <w:rPr>
                <w:rFonts w:asciiTheme="majorHAnsi" w:hAnsiTheme="majorHAnsi" w:cs="Arial"/>
                <w:color w:val="222222"/>
                <w:sz w:val="20"/>
                <w:szCs w:val="20"/>
                <w:shd w:val="clear" w:color="auto" w:fill="FFFFFF"/>
              </w:rPr>
            </w:pPr>
            <w:r>
              <w:rPr>
                <w:rFonts w:asciiTheme="majorHAnsi" w:hAnsiTheme="majorHAnsi" w:cs="Arial"/>
                <w:color w:val="222222"/>
                <w:sz w:val="20"/>
                <w:szCs w:val="20"/>
                <w:shd w:val="clear" w:color="auto" w:fill="FFFFFF"/>
              </w:rPr>
              <w:t>Career seminar focusing on</w:t>
            </w:r>
            <w:r w:rsidR="004B0E17">
              <w:rPr>
                <w:rFonts w:asciiTheme="majorHAnsi" w:hAnsiTheme="majorHAnsi" w:cs="Arial"/>
                <w:color w:val="222222"/>
                <w:sz w:val="20"/>
                <w:szCs w:val="20"/>
                <w:shd w:val="clear" w:color="auto" w:fill="FFFFFF"/>
              </w:rPr>
              <w:t xml:space="preserve"> services offered</w:t>
            </w:r>
            <w:r>
              <w:rPr>
                <w:rFonts w:asciiTheme="majorHAnsi" w:hAnsiTheme="majorHAnsi" w:cs="Arial"/>
                <w:color w:val="222222"/>
                <w:sz w:val="20"/>
                <w:szCs w:val="20"/>
                <w:shd w:val="clear" w:color="auto" w:fill="FFFFFF"/>
              </w:rPr>
              <w:t xml:space="preserve"> by the center.</w:t>
            </w:r>
          </w:p>
        </w:tc>
      </w:tr>
      <w:tr w:rsidR="00B648B6" w:rsidRPr="00DA3BB7" w14:paraId="4AE3D496" w14:textId="77777777" w:rsidTr="00F760FD">
        <w:trPr>
          <w:jc w:val="center"/>
        </w:trPr>
        <w:tc>
          <w:tcPr>
            <w:tcW w:w="1157" w:type="pct"/>
            <w:vAlign w:val="center"/>
          </w:tcPr>
          <w:p w14:paraId="343E7C59" w14:textId="77777777" w:rsidR="00153C7F" w:rsidRDefault="00153C7F" w:rsidP="00367894">
            <w:pPr>
              <w:jc w:val="center"/>
              <w:rPr>
                <w:rFonts w:asciiTheme="majorHAnsi" w:hAnsiTheme="majorHAnsi"/>
                <w:sz w:val="20"/>
                <w:szCs w:val="20"/>
              </w:rPr>
            </w:pPr>
          </w:p>
          <w:p w14:paraId="5C3522C5" w14:textId="77777777" w:rsidR="00B648B6" w:rsidRPr="00916C37" w:rsidRDefault="00B648B6" w:rsidP="00367894">
            <w:pPr>
              <w:jc w:val="center"/>
              <w:rPr>
                <w:rFonts w:asciiTheme="majorHAnsi" w:hAnsiTheme="majorHAnsi"/>
                <w:sz w:val="20"/>
                <w:szCs w:val="20"/>
              </w:rPr>
            </w:pPr>
            <w:r w:rsidRPr="00916C37">
              <w:rPr>
                <w:rFonts w:asciiTheme="majorHAnsi" w:hAnsiTheme="majorHAnsi"/>
                <w:sz w:val="20"/>
                <w:szCs w:val="20"/>
              </w:rPr>
              <w:t>T</w:t>
            </w:r>
            <w:r w:rsidR="008D6D94">
              <w:rPr>
                <w:rFonts w:asciiTheme="majorHAnsi" w:hAnsiTheme="majorHAnsi"/>
                <w:sz w:val="20"/>
                <w:szCs w:val="20"/>
              </w:rPr>
              <w:t>uesday</w:t>
            </w:r>
            <w:r w:rsidR="00F670D8">
              <w:rPr>
                <w:rFonts w:asciiTheme="majorHAnsi" w:hAnsiTheme="majorHAnsi"/>
                <w:sz w:val="20"/>
                <w:szCs w:val="20"/>
              </w:rPr>
              <w:t xml:space="preserve">, </w:t>
            </w:r>
            <w:r w:rsidRPr="00916C37">
              <w:rPr>
                <w:rFonts w:asciiTheme="majorHAnsi" w:hAnsiTheme="majorHAnsi"/>
                <w:sz w:val="20"/>
                <w:szCs w:val="20"/>
              </w:rPr>
              <w:t xml:space="preserve">September </w:t>
            </w:r>
            <w:r w:rsidR="004E1C25">
              <w:rPr>
                <w:rFonts w:asciiTheme="majorHAnsi" w:hAnsiTheme="majorHAnsi"/>
                <w:sz w:val="20"/>
                <w:szCs w:val="20"/>
              </w:rPr>
              <w:t>14</w:t>
            </w:r>
            <w:r w:rsidR="004E1C25" w:rsidRPr="004E1C25">
              <w:rPr>
                <w:rFonts w:asciiTheme="majorHAnsi" w:hAnsiTheme="majorHAnsi"/>
                <w:sz w:val="20"/>
                <w:szCs w:val="20"/>
                <w:vertAlign w:val="superscript"/>
              </w:rPr>
              <w:t>th</w:t>
            </w:r>
          </w:p>
          <w:p w14:paraId="7D83C17F" w14:textId="77777777" w:rsidR="00B648B6" w:rsidRPr="00916C37" w:rsidRDefault="00B648B6" w:rsidP="00367894">
            <w:pPr>
              <w:jc w:val="center"/>
              <w:rPr>
                <w:rFonts w:asciiTheme="majorHAnsi" w:hAnsiTheme="majorHAnsi"/>
                <w:sz w:val="20"/>
                <w:szCs w:val="20"/>
              </w:rPr>
            </w:pPr>
          </w:p>
        </w:tc>
        <w:tc>
          <w:tcPr>
            <w:tcW w:w="793" w:type="pct"/>
            <w:vAlign w:val="center"/>
          </w:tcPr>
          <w:p w14:paraId="42A30E7C" w14:textId="77777777" w:rsidR="00B648B6" w:rsidRPr="00375E06" w:rsidRDefault="00B648B6" w:rsidP="00367894">
            <w:pPr>
              <w:ind w:left="-22" w:firstLine="22"/>
              <w:jc w:val="center"/>
              <w:rPr>
                <w:rFonts w:asciiTheme="majorHAnsi" w:hAnsiTheme="majorHAnsi"/>
                <w:sz w:val="20"/>
                <w:szCs w:val="20"/>
              </w:rPr>
            </w:pPr>
            <w:r w:rsidRPr="00375E06">
              <w:rPr>
                <w:rFonts w:asciiTheme="majorHAnsi" w:hAnsiTheme="majorHAnsi"/>
                <w:sz w:val="20"/>
                <w:szCs w:val="20"/>
              </w:rPr>
              <w:t xml:space="preserve">2:00 p.m. – </w:t>
            </w:r>
            <w:r w:rsidR="00F670D8" w:rsidRPr="00375E06">
              <w:rPr>
                <w:rFonts w:asciiTheme="majorHAnsi" w:hAnsiTheme="majorHAnsi"/>
                <w:sz w:val="20"/>
                <w:szCs w:val="20"/>
              </w:rPr>
              <w:t>3</w:t>
            </w:r>
            <w:r w:rsidRPr="00375E06">
              <w:rPr>
                <w:rFonts w:asciiTheme="majorHAnsi" w:hAnsiTheme="majorHAnsi"/>
                <w:sz w:val="20"/>
                <w:szCs w:val="20"/>
              </w:rPr>
              <w:t>:00 p.m.</w:t>
            </w:r>
          </w:p>
        </w:tc>
        <w:tc>
          <w:tcPr>
            <w:tcW w:w="1098" w:type="pct"/>
            <w:vAlign w:val="center"/>
          </w:tcPr>
          <w:p w14:paraId="046F93E0" w14:textId="2165615E" w:rsidR="00B648B6" w:rsidRPr="00916C37" w:rsidRDefault="00F670D8" w:rsidP="00367894">
            <w:pPr>
              <w:jc w:val="center"/>
              <w:rPr>
                <w:rFonts w:asciiTheme="majorHAnsi" w:hAnsiTheme="majorHAnsi"/>
                <w:b/>
                <w:sz w:val="20"/>
                <w:szCs w:val="20"/>
              </w:rPr>
            </w:pPr>
            <w:r>
              <w:rPr>
                <w:rFonts w:asciiTheme="majorHAnsi" w:hAnsiTheme="majorHAnsi"/>
                <w:b/>
                <w:sz w:val="20"/>
                <w:szCs w:val="20"/>
              </w:rPr>
              <w:t xml:space="preserve">Pathways to </w:t>
            </w:r>
            <w:r w:rsidR="00B648B6" w:rsidRPr="00916C37">
              <w:rPr>
                <w:rFonts w:asciiTheme="majorHAnsi" w:hAnsiTheme="majorHAnsi"/>
                <w:b/>
                <w:sz w:val="20"/>
                <w:szCs w:val="20"/>
              </w:rPr>
              <w:t xml:space="preserve">Professional Development Seminar: </w:t>
            </w:r>
            <w:r w:rsidR="00B648B6" w:rsidRPr="00F670D8">
              <w:rPr>
                <w:rFonts w:asciiTheme="majorHAnsi" w:hAnsiTheme="majorHAnsi"/>
                <w:b/>
                <w:color w:val="4F81BD" w:themeColor="accent1"/>
                <w:sz w:val="20"/>
                <w:szCs w:val="20"/>
              </w:rPr>
              <w:t>Planning for Graduate and</w:t>
            </w:r>
            <w:r w:rsidRPr="00F670D8">
              <w:rPr>
                <w:rFonts w:asciiTheme="majorHAnsi" w:hAnsiTheme="majorHAnsi"/>
                <w:b/>
                <w:color w:val="4F81BD" w:themeColor="accent1"/>
                <w:sz w:val="20"/>
                <w:szCs w:val="20"/>
              </w:rPr>
              <w:t>/</w:t>
            </w:r>
            <w:r w:rsidR="000A140C" w:rsidRPr="00F670D8">
              <w:rPr>
                <w:rFonts w:asciiTheme="majorHAnsi" w:hAnsiTheme="majorHAnsi"/>
                <w:b/>
                <w:color w:val="4F81BD" w:themeColor="accent1"/>
                <w:sz w:val="20"/>
                <w:szCs w:val="20"/>
              </w:rPr>
              <w:t>or Professional</w:t>
            </w:r>
            <w:r w:rsidR="00B648B6" w:rsidRPr="00F670D8">
              <w:rPr>
                <w:rFonts w:asciiTheme="majorHAnsi" w:hAnsiTheme="majorHAnsi"/>
                <w:b/>
                <w:color w:val="4F81BD" w:themeColor="accent1"/>
                <w:sz w:val="20"/>
                <w:szCs w:val="20"/>
              </w:rPr>
              <w:t xml:space="preserve"> School</w:t>
            </w:r>
          </w:p>
        </w:tc>
        <w:tc>
          <w:tcPr>
            <w:tcW w:w="750" w:type="pct"/>
            <w:vAlign w:val="center"/>
          </w:tcPr>
          <w:p w14:paraId="4788B045" w14:textId="77777777" w:rsidR="00B648B6" w:rsidRPr="00916C37" w:rsidRDefault="00F670D8" w:rsidP="00367894">
            <w:pPr>
              <w:jc w:val="center"/>
              <w:rPr>
                <w:rFonts w:asciiTheme="majorHAnsi" w:hAnsiTheme="majorHAnsi"/>
                <w:sz w:val="20"/>
                <w:szCs w:val="20"/>
              </w:rPr>
            </w:pPr>
            <w:r>
              <w:rPr>
                <w:rFonts w:asciiTheme="majorHAnsi" w:hAnsiTheme="majorHAnsi"/>
                <w:sz w:val="20"/>
                <w:szCs w:val="20"/>
              </w:rPr>
              <w:t>Virtual via Zoom</w:t>
            </w:r>
          </w:p>
        </w:tc>
        <w:tc>
          <w:tcPr>
            <w:tcW w:w="1202" w:type="pct"/>
            <w:vAlign w:val="center"/>
          </w:tcPr>
          <w:p w14:paraId="61DF343C" w14:textId="77777777" w:rsidR="00B648B6" w:rsidRPr="00916C37" w:rsidRDefault="00F670D8" w:rsidP="003F614B">
            <w:pPr>
              <w:rPr>
                <w:rFonts w:asciiTheme="majorHAnsi" w:hAnsiTheme="majorHAnsi"/>
                <w:b/>
                <w:sz w:val="20"/>
                <w:szCs w:val="20"/>
              </w:rPr>
            </w:pPr>
            <w:r>
              <w:rPr>
                <w:rFonts w:asciiTheme="majorHAnsi" w:hAnsiTheme="majorHAnsi" w:cs="Arial"/>
                <w:color w:val="222222"/>
                <w:sz w:val="20"/>
                <w:szCs w:val="20"/>
                <w:shd w:val="clear" w:color="auto" w:fill="FFFFFF"/>
              </w:rPr>
              <w:t>C</w:t>
            </w:r>
            <w:r w:rsidR="00B648B6" w:rsidRPr="00916C37">
              <w:rPr>
                <w:rFonts w:asciiTheme="majorHAnsi" w:hAnsiTheme="majorHAnsi" w:cs="Arial"/>
                <w:color w:val="222222"/>
                <w:sz w:val="20"/>
                <w:szCs w:val="20"/>
                <w:shd w:val="clear" w:color="auto" w:fill="FFFFFF"/>
              </w:rPr>
              <w:t>areer</w:t>
            </w:r>
            <w:r w:rsidR="00B648B6" w:rsidRPr="00916C37">
              <w:rPr>
                <w:rStyle w:val="apple-converted-space"/>
                <w:rFonts w:asciiTheme="majorHAnsi" w:hAnsiTheme="majorHAnsi" w:cs="Arial"/>
                <w:color w:val="222222"/>
                <w:sz w:val="20"/>
                <w:szCs w:val="20"/>
                <w:shd w:val="clear" w:color="auto" w:fill="FFFFFF"/>
              </w:rPr>
              <w:t> seminar</w:t>
            </w:r>
            <w:r w:rsidR="00B648B6" w:rsidRPr="00916C37">
              <w:rPr>
                <w:rFonts w:asciiTheme="majorHAnsi" w:hAnsiTheme="majorHAnsi" w:cs="Arial"/>
                <w:color w:val="222222"/>
                <w:sz w:val="20"/>
                <w:szCs w:val="20"/>
                <w:shd w:val="clear" w:color="auto" w:fill="FFFFFF"/>
              </w:rPr>
              <w:t xml:space="preserve"> focusing on advancing successful graduate/professional school admittance strategies.</w:t>
            </w:r>
          </w:p>
        </w:tc>
      </w:tr>
      <w:tr w:rsidR="008D6D94" w:rsidRPr="00DA3BB7" w14:paraId="2456A51D" w14:textId="77777777" w:rsidTr="00F760FD">
        <w:trPr>
          <w:trHeight w:val="710"/>
          <w:jc w:val="center"/>
        </w:trPr>
        <w:tc>
          <w:tcPr>
            <w:tcW w:w="1157" w:type="pct"/>
            <w:vAlign w:val="center"/>
          </w:tcPr>
          <w:p w14:paraId="30E69573" w14:textId="77777777" w:rsidR="00153C7F" w:rsidRDefault="00153C7F" w:rsidP="00367894">
            <w:pPr>
              <w:pStyle w:val="NoSpacing"/>
              <w:jc w:val="center"/>
              <w:rPr>
                <w:rFonts w:ascii="Cambria" w:hAnsi="Cambria"/>
                <w:sz w:val="20"/>
                <w:szCs w:val="20"/>
              </w:rPr>
            </w:pPr>
          </w:p>
          <w:p w14:paraId="19002AA1" w14:textId="77777777" w:rsidR="008D6D94" w:rsidRPr="00F670D8" w:rsidRDefault="008D6D94" w:rsidP="00367894">
            <w:pPr>
              <w:pStyle w:val="NoSpacing"/>
              <w:jc w:val="center"/>
              <w:rPr>
                <w:rFonts w:ascii="Cambria" w:hAnsi="Cambria"/>
                <w:sz w:val="20"/>
                <w:szCs w:val="20"/>
              </w:rPr>
            </w:pPr>
            <w:r>
              <w:rPr>
                <w:rFonts w:ascii="Cambria" w:hAnsi="Cambria"/>
                <w:sz w:val="20"/>
                <w:szCs w:val="20"/>
              </w:rPr>
              <w:t>Sunday, September 19</w:t>
            </w:r>
            <w:r w:rsidRPr="00F670D8">
              <w:rPr>
                <w:rFonts w:ascii="Cambria" w:hAnsi="Cambria"/>
                <w:sz w:val="20"/>
                <w:szCs w:val="20"/>
                <w:vertAlign w:val="superscript"/>
              </w:rPr>
              <w:t>th</w:t>
            </w:r>
          </w:p>
          <w:p w14:paraId="367031C3" w14:textId="77777777" w:rsidR="008D6D94" w:rsidRPr="002703EF" w:rsidRDefault="008D6D94" w:rsidP="00367894">
            <w:pPr>
              <w:pStyle w:val="NoSpacing"/>
              <w:jc w:val="center"/>
              <w:rPr>
                <w:rFonts w:asciiTheme="majorHAnsi" w:hAnsiTheme="majorHAnsi"/>
                <w:sz w:val="20"/>
                <w:szCs w:val="20"/>
              </w:rPr>
            </w:pPr>
          </w:p>
        </w:tc>
        <w:tc>
          <w:tcPr>
            <w:tcW w:w="793" w:type="pct"/>
            <w:vAlign w:val="center"/>
          </w:tcPr>
          <w:p w14:paraId="0931E66D" w14:textId="77777777" w:rsidR="008D6D94" w:rsidRPr="00375E06" w:rsidRDefault="00C16642" w:rsidP="00367894">
            <w:pPr>
              <w:ind w:left="-22" w:firstLine="22"/>
              <w:jc w:val="center"/>
              <w:rPr>
                <w:rFonts w:asciiTheme="majorHAnsi" w:hAnsiTheme="majorHAnsi"/>
                <w:sz w:val="20"/>
                <w:szCs w:val="20"/>
              </w:rPr>
            </w:pPr>
            <w:r>
              <w:rPr>
                <w:rFonts w:asciiTheme="majorHAnsi" w:hAnsiTheme="majorHAnsi"/>
                <w:sz w:val="20"/>
                <w:szCs w:val="20"/>
              </w:rPr>
              <w:t>3</w:t>
            </w:r>
            <w:r w:rsidR="008D6D94" w:rsidRPr="00375E06">
              <w:rPr>
                <w:rFonts w:asciiTheme="majorHAnsi" w:hAnsiTheme="majorHAnsi"/>
                <w:sz w:val="20"/>
                <w:szCs w:val="20"/>
              </w:rPr>
              <w:t xml:space="preserve">:00 p.m. – </w:t>
            </w:r>
            <w:r>
              <w:rPr>
                <w:rFonts w:asciiTheme="majorHAnsi" w:hAnsiTheme="majorHAnsi"/>
                <w:sz w:val="20"/>
                <w:szCs w:val="20"/>
              </w:rPr>
              <w:t>6</w:t>
            </w:r>
            <w:r w:rsidR="008D6D94" w:rsidRPr="00375E06">
              <w:rPr>
                <w:rFonts w:asciiTheme="majorHAnsi" w:hAnsiTheme="majorHAnsi"/>
                <w:sz w:val="20"/>
                <w:szCs w:val="20"/>
              </w:rPr>
              <w:t>:00 p.m.</w:t>
            </w:r>
          </w:p>
        </w:tc>
        <w:tc>
          <w:tcPr>
            <w:tcW w:w="1098" w:type="pct"/>
            <w:vAlign w:val="center"/>
          </w:tcPr>
          <w:p w14:paraId="5A619C3E" w14:textId="77777777" w:rsidR="008D6D94" w:rsidRPr="00916C37" w:rsidRDefault="008D6D94" w:rsidP="00367894">
            <w:pPr>
              <w:pStyle w:val="NoSpacing"/>
              <w:jc w:val="center"/>
              <w:rPr>
                <w:rFonts w:asciiTheme="majorHAnsi" w:hAnsiTheme="majorHAnsi"/>
                <w:b/>
                <w:sz w:val="20"/>
                <w:szCs w:val="20"/>
              </w:rPr>
            </w:pPr>
            <w:r>
              <w:rPr>
                <w:rFonts w:asciiTheme="majorHAnsi" w:hAnsiTheme="majorHAnsi"/>
                <w:b/>
                <w:sz w:val="20"/>
                <w:szCs w:val="20"/>
              </w:rPr>
              <w:t>JCP Fall Suit Up</w:t>
            </w:r>
          </w:p>
        </w:tc>
        <w:tc>
          <w:tcPr>
            <w:tcW w:w="750" w:type="pct"/>
            <w:vAlign w:val="center"/>
          </w:tcPr>
          <w:p w14:paraId="6DB3DCA6" w14:textId="77777777" w:rsidR="008D6D94" w:rsidRPr="00916C37" w:rsidRDefault="003F614B" w:rsidP="00367894">
            <w:pPr>
              <w:jc w:val="center"/>
              <w:rPr>
                <w:rFonts w:asciiTheme="majorHAnsi" w:hAnsiTheme="majorHAnsi"/>
                <w:sz w:val="20"/>
                <w:szCs w:val="20"/>
              </w:rPr>
            </w:pPr>
            <w:r>
              <w:rPr>
                <w:rFonts w:asciiTheme="majorHAnsi" w:hAnsiTheme="majorHAnsi"/>
                <w:sz w:val="20"/>
                <w:szCs w:val="20"/>
              </w:rPr>
              <w:t>JC Penne</w:t>
            </w:r>
            <w:r w:rsidR="00B77755">
              <w:rPr>
                <w:rFonts w:asciiTheme="majorHAnsi" w:hAnsiTheme="majorHAnsi"/>
                <w:sz w:val="20"/>
                <w:szCs w:val="20"/>
              </w:rPr>
              <w:t>y</w:t>
            </w:r>
            <w:r w:rsidR="008D6D94">
              <w:rPr>
                <w:rFonts w:asciiTheme="majorHAnsi" w:hAnsiTheme="majorHAnsi"/>
                <w:sz w:val="20"/>
                <w:szCs w:val="20"/>
              </w:rPr>
              <w:t>-</w:t>
            </w:r>
            <w:proofErr w:type="spellStart"/>
            <w:r w:rsidR="00B77755">
              <w:rPr>
                <w:rFonts w:asciiTheme="majorHAnsi" w:hAnsiTheme="majorHAnsi"/>
                <w:sz w:val="20"/>
                <w:szCs w:val="20"/>
              </w:rPr>
              <w:t>Northpark</w:t>
            </w:r>
            <w:proofErr w:type="spellEnd"/>
            <w:r w:rsidR="008D6D94">
              <w:rPr>
                <w:rFonts w:asciiTheme="majorHAnsi" w:hAnsiTheme="majorHAnsi"/>
                <w:sz w:val="20"/>
                <w:szCs w:val="20"/>
              </w:rPr>
              <w:t xml:space="preserve"> </w:t>
            </w:r>
            <w:r w:rsidR="00B77755">
              <w:rPr>
                <w:rFonts w:asciiTheme="majorHAnsi" w:hAnsiTheme="majorHAnsi"/>
                <w:sz w:val="20"/>
                <w:szCs w:val="20"/>
              </w:rPr>
              <w:t>Mall</w:t>
            </w:r>
          </w:p>
        </w:tc>
        <w:tc>
          <w:tcPr>
            <w:tcW w:w="1202" w:type="pct"/>
            <w:vAlign w:val="center"/>
          </w:tcPr>
          <w:p w14:paraId="2824BC40" w14:textId="77777777" w:rsidR="008D6D94" w:rsidRPr="008D6D94" w:rsidRDefault="00B77755" w:rsidP="003F614B">
            <w:pPr>
              <w:rPr>
                <w:rFonts w:asciiTheme="majorHAnsi" w:eastAsia="Times New Roman" w:hAnsiTheme="majorHAnsi"/>
                <w:sz w:val="20"/>
                <w:szCs w:val="20"/>
                <w:highlight w:val="yellow"/>
              </w:rPr>
            </w:pPr>
            <w:r w:rsidRPr="00B77755">
              <w:rPr>
                <w:rFonts w:asciiTheme="majorHAnsi" w:eastAsia="Times New Roman" w:hAnsiTheme="majorHAnsi"/>
                <w:sz w:val="20"/>
                <w:szCs w:val="20"/>
              </w:rPr>
              <w:t xml:space="preserve">Students </w:t>
            </w:r>
            <w:r>
              <w:rPr>
                <w:rFonts w:asciiTheme="majorHAnsi" w:eastAsia="Times New Roman" w:hAnsiTheme="majorHAnsi"/>
                <w:sz w:val="20"/>
                <w:szCs w:val="20"/>
              </w:rPr>
              <w:t>ar</w:t>
            </w:r>
            <w:r w:rsidR="0041116A">
              <w:rPr>
                <w:rFonts w:asciiTheme="majorHAnsi" w:eastAsia="Times New Roman" w:hAnsiTheme="majorHAnsi"/>
                <w:sz w:val="20"/>
                <w:szCs w:val="20"/>
              </w:rPr>
              <w:t>e invited to shop to finish they</w:t>
            </w:r>
            <w:r>
              <w:rPr>
                <w:rFonts w:asciiTheme="majorHAnsi" w:eastAsia="Times New Roman" w:hAnsiTheme="majorHAnsi"/>
                <w:sz w:val="20"/>
                <w:szCs w:val="20"/>
              </w:rPr>
              <w:t xml:space="preserve"> look for that next career fair, interview or new job for a huge discount.</w:t>
            </w:r>
          </w:p>
        </w:tc>
      </w:tr>
      <w:tr w:rsidR="00B77755" w:rsidRPr="00DA3BB7" w14:paraId="68F0FE10" w14:textId="77777777" w:rsidTr="00F760FD">
        <w:trPr>
          <w:trHeight w:val="746"/>
          <w:jc w:val="center"/>
        </w:trPr>
        <w:tc>
          <w:tcPr>
            <w:tcW w:w="1157" w:type="pct"/>
            <w:vAlign w:val="center"/>
          </w:tcPr>
          <w:p w14:paraId="2B09166A" w14:textId="77777777" w:rsidR="00B77755" w:rsidRDefault="00B77755" w:rsidP="00367894">
            <w:pPr>
              <w:pStyle w:val="NoSpacing"/>
              <w:jc w:val="center"/>
              <w:rPr>
                <w:rFonts w:ascii="Cambria" w:hAnsi="Cambria"/>
                <w:sz w:val="20"/>
                <w:szCs w:val="20"/>
              </w:rPr>
            </w:pPr>
            <w:r>
              <w:rPr>
                <w:rFonts w:ascii="Cambria" w:hAnsi="Cambria"/>
                <w:sz w:val="20"/>
                <w:szCs w:val="20"/>
              </w:rPr>
              <w:t>Tuesday, September 21</w:t>
            </w:r>
            <w:r w:rsidRPr="00B77755">
              <w:rPr>
                <w:rFonts w:ascii="Cambria" w:hAnsi="Cambria"/>
                <w:sz w:val="20"/>
                <w:szCs w:val="20"/>
                <w:vertAlign w:val="superscript"/>
              </w:rPr>
              <w:t>st</w:t>
            </w:r>
            <w:r>
              <w:rPr>
                <w:rFonts w:ascii="Cambria" w:hAnsi="Cambria"/>
                <w:sz w:val="20"/>
                <w:szCs w:val="20"/>
              </w:rPr>
              <w:t xml:space="preserve"> &amp; Wednesday, September 22</w:t>
            </w:r>
            <w:r w:rsidRPr="00B77755">
              <w:rPr>
                <w:rFonts w:ascii="Cambria" w:hAnsi="Cambria"/>
                <w:sz w:val="20"/>
                <w:szCs w:val="20"/>
                <w:vertAlign w:val="superscript"/>
              </w:rPr>
              <w:t>nd</w:t>
            </w:r>
          </w:p>
        </w:tc>
        <w:tc>
          <w:tcPr>
            <w:tcW w:w="793" w:type="pct"/>
            <w:vAlign w:val="center"/>
          </w:tcPr>
          <w:p w14:paraId="16ADA1EC" w14:textId="77777777" w:rsidR="00B77755" w:rsidRPr="00375E06" w:rsidRDefault="00B77755" w:rsidP="00367894">
            <w:pPr>
              <w:ind w:left="-22" w:firstLine="22"/>
              <w:jc w:val="center"/>
              <w:rPr>
                <w:rFonts w:asciiTheme="majorHAnsi" w:hAnsiTheme="majorHAnsi"/>
                <w:sz w:val="20"/>
                <w:szCs w:val="20"/>
              </w:rPr>
            </w:pPr>
            <w:r w:rsidRPr="00375E06">
              <w:rPr>
                <w:rFonts w:asciiTheme="majorHAnsi" w:hAnsiTheme="majorHAnsi"/>
                <w:sz w:val="20"/>
                <w:szCs w:val="20"/>
              </w:rPr>
              <w:t>11:00 a.m. – 3:30 p.m.</w:t>
            </w:r>
          </w:p>
        </w:tc>
        <w:tc>
          <w:tcPr>
            <w:tcW w:w="1098" w:type="pct"/>
            <w:vAlign w:val="center"/>
          </w:tcPr>
          <w:p w14:paraId="1E29A42B" w14:textId="77777777" w:rsidR="00B77755" w:rsidRDefault="00B77755" w:rsidP="00367894">
            <w:pPr>
              <w:jc w:val="center"/>
              <w:rPr>
                <w:rFonts w:asciiTheme="majorHAnsi" w:hAnsiTheme="majorHAnsi"/>
                <w:b/>
                <w:sz w:val="20"/>
                <w:szCs w:val="20"/>
              </w:rPr>
            </w:pPr>
            <w:r>
              <w:rPr>
                <w:rFonts w:asciiTheme="majorHAnsi" w:hAnsiTheme="majorHAnsi"/>
                <w:b/>
                <w:sz w:val="20"/>
                <w:szCs w:val="20"/>
              </w:rPr>
              <w:t xml:space="preserve">Tiger Career Closet Week Open House: </w:t>
            </w:r>
            <w:r w:rsidRPr="00B77755">
              <w:rPr>
                <w:rFonts w:asciiTheme="majorHAnsi" w:hAnsiTheme="majorHAnsi"/>
                <w:b/>
                <w:color w:val="4F81BD" w:themeColor="accent1"/>
                <w:sz w:val="20"/>
                <w:szCs w:val="20"/>
              </w:rPr>
              <w:t>Senior Day</w:t>
            </w:r>
          </w:p>
        </w:tc>
        <w:tc>
          <w:tcPr>
            <w:tcW w:w="750" w:type="pct"/>
            <w:vAlign w:val="center"/>
          </w:tcPr>
          <w:p w14:paraId="3E8BB966" w14:textId="77777777" w:rsidR="00B77755" w:rsidRDefault="00B77755" w:rsidP="00367894">
            <w:pPr>
              <w:jc w:val="center"/>
              <w:rPr>
                <w:rFonts w:asciiTheme="majorHAnsi" w:hAnsiTheme="majorHAnsi"/>
                <w:sz w:val="20"/>
                <w:szCs w:val="20"/>
              </w:rPr>
            </w:pPr>
            <w:proofErr w:type="spellStart"/>
            <w:r>
              <w:rPr>
                <w:rFonts w:asciiTheme="majorHAnsi" w:hAnsiTheme="majorHAnsi"/>
                <w:sz w:val="20"/>
                <w:szCs w:val="20"/>
              </w:rPr>
              <w:t>Reddix</w:t>
            </w:r>
            <w:proofErr w:type="spellEnd"/>
            <w:r>
              <w:rPr>
                <w:rFonts w:asciiTheme="majorHAnsi" w:hAnsiTheme="majorHAnsi"/>
                <w:sz w:val="20"/>
                <w:szCs w:val="20"/>
              </w:rPr>
              <w:t xml:space="preserve"> Hall, Tiger Career Closet</w:t>
            </w:r>
          </w:p>
        </w:tc>
        <w:tc>
          <w:tcPr>
            <w:tcW w:w="1202" w:type="pct"/>
            <w:vMerge w:val="restart"/>
            <w:vAlign w:val="center"/>
          </w:tcPr>
          <w:p w14:paraId="1154453D" w14:textId="77777777" w:rsidR="00B77755" w:rsidRDefault="00B77755" w:rsidP="003F614B">
            <w:pPr>
              <w:rPr>
                <w:rFonts w:asciiTheme="majorHAnsi" w:hAnsiTheme="majorHAnsi" w:cs="Arial"/>
                <w:color w:val="222222"/>
                <w:sz w:val="20"/>
                <w:szCs w:val="20"/>
                <w:shd w:val="clear" w:color="auto" w:fill="FFFFFF"/>
              </w:rPr>
            </w:pPr>
            <w:r>
              <w:rPr>
                <w:rFonts w:asciiTheme="majorHAnsi" w:hAnsiTheme="majorHAnsi" w:cs="Arial"/>
                <w:color w:val="222222"/>
                <w:sz w:val="20"/>
                <w:szCs w:val="20"/>
                <w:shd w:val="clear" w:color="auto" w:fill="FFFFFF"/>
              </w:rPr>
              <w:t>Students can peruse the Tiger Career Closet and attain professional attire for job interviews or for the purpose of attending a function while representing JSU.</w:t>
            </w:r>
            <w:r w:rsidR="00DA5229">
              <w:rPr>
                <w:rFonts w:asciiTheme="majorHAnsi" w:hAnsiTheme="majorHAnsi" w:cs="Arial"/>
                <w:color w:val="222222"/>
                <w:sz w:val="20"/>
                <w:szCs w:val="20"/>
                <w:shd w:val="clear" w:color="auto" w:fill="FFFFFF"/>
              </w:rPr>
              <w:t xml:space="preserve"> Appointments must be set up via website.</w:t>
            </w:r>
          </w:p>
        </w:tc>
      </w:tr>
      <w:tr w:rsidR="00B77755" w:rsidRPr="00DA3BB7" w14:paraId="1142D622" w14:textId="77777777" w:rsidTr="00F760FD">
        <w:trPr>
          <w:trHeight w:val="791"/>
          <w:jc w:val="center"/>
        </w:trPr>
        <w:tc>
          <w:tcPr>
            <w:tcW w:w="1157" w:type="pct"/>
            <w:vAlign w:val="center"/>
          </w:tcPr>
          <w:p w14:paraId="004FA1E7" w14:textId="77777777" w:rsidR="00B77755" w:rsidRDefault="00153C7F" w:rsidP="00153C7F">
            <w:pPr>
              <w:pStyle w:val="NoSpacing"/>
              <w:jc w:val="center"/>
              <w:rPr>
                <w:rFonts w:ascii="Cambria" w:hAnsi="Cambria"/>
                <w:sz w:val="20"/>
                <w:szCs w:val="20"/>
              </w:rPr>
            </w:pPr>
            <w:r>
              <w:rPr>
                <w:rFonts w:ascii="Cambria" w:hAnsi="Cambria"/>
                <w:sz w:val="20"/>
                <w:szCs w:val="20"/>
              </w:rPr>
              <w:t>Thursday, September 23</w:t>
            </w:r>
            <w:r w:rsidRPr="00153C7F">
              <w:rPr>
                <w:rFonts w:ascii="Cambria" w:hAnsi="Cambria"/>
                <w:sz w:val="20"/>
                <w:szCs w:val="20"/>
                <w:vertAlign w:val="superscript"/>
              </w:rPr>
              <w:t>rd</w:t>
            </w:r>
            <w:r>
              <w:rPr>
                <w:rFonts w:ascii="Cambria" w:hAnsi="Cambria"/>
                <w:sz w:val="20"/>
                <w:szCs w:val="20"/>
              </w:rPr>
              <w:t xml:space="preserve"> </w:t>
            </w:r>
            <w:r w:rsidR="00B77755">
              <w:rPr>
                <w:rFonts w:ascii="Cambria" w:hAnsi="Cambria"/>
                <w:sz w:val="20"/>
                <w:szCs w:val="20"/>
              </w:rPr>
              <w:t>&amp; Friday, September 24</w:t>
            </w:r>
            <w:r w:rsidR="00B77755" w:rsidRPr="00B77755">
              <w:rPr>
                <w:rFonts w:ascii="Cambria" w:hAnsi="Cambria"/>
                <w:sz w:val="20"/>
                <w:szCs w:val="20"/>
                <w:vertAlign w:val="superscript"/>
              </w:rPr>
              <w:t>th</w:t>
            </w:r>
          </w:p>
        </w:tc>
        <w:tc>
          <w:tcPr>
            <w:tcW w:w="793" w:type="pct"/>
            <w:vAlign w:val="center"/>
          </w:tcPr>
          <w:p w14:paraId="0A02D896" w14:textId="77777777" w:rsidR="00B77755" w:rsidRPr="00375E06" w:rsidRDefault="00B77755" w:rsidP="00367894">
            <w:pPr>
              <w:ind w:left="-22" w:firstLine="22"/>
              <w:jc w:val="center"/>
              <w:rPr>
                <w:rFonts w:asciiTheme="majorHAnsi" w:hAnsiTheme="majorHAnsi"/>
                <w:sz w:val="20"/>
                <w:szCs w:val="20"/>
              </w:rPr>
            </w:pPr>
            <w:r w:rsidRPr="00375E06">
              <w:rPr>
                <w:rFonts w:asciiTheme="majorHAnsi" w:hAnsiTheme="majorHAnsi"/>
                <w:sz w:val="20"/>
                <w:szCs w:val="20"/>
              </w:rPr>
              <w:t>11:00 a.m. – 3:30 p.m.</w:t>
            </w:r>
          </w:p>
        </w:tc>
        <w:tc>
          <w:tcPr>
            <w:tcW w:w="1098" w:type="pct"/>
            <w:vAlign w:val="center"/>
          </w:tcPr>
          <w:p w14:paraId="2A3BB8C7" w14:textId="77777777" w:rsidR="00B77755" w:rsidRDefault="00B77755" w:rsidP="00367894">
            <w:pPr>
              <w:jc w:val="center"/>
              <w:rPr>
                <w:rFonts w:asciiTheme="majorHAnsi" w:hAnsiTheme="majorHAnsi"/>
                <w:b/>
                <w:sz w:val="20"/>
                <w:szCs w:val="20"/>
              </w:rPr>
            </w:pPr>
            <w:r>
              <w:rPr>
                <w:rFonts w:asciiTheme="majorHAnsi" w:hAnsiTheme="majorHAnsi"/>
                <w:b/>
                <w:sz w:val="20"/>
                <w:szCs w:val="20"/>
              </w:rPr>
              <w:t xml:space="preserve">Tiger Career Closet Week Open House: </w:t>
            </w:r>
            <w:r w:rsidRPr="00B77755">
              <w:rPr>
                <w:rFonts w:asciiTheme="majorHAnsi" w:hAnsiTheme="majorHAnsi"/>
                <w:b/>
                <w:color w:val="4F81BD" w:themeColor="accent1"/>
                <w:sz w:val="20"/>
                <w:szCs w:val="20"/>
              </w:rPr>
              <w:t>All Students</w:t>
            </w:r>
          </w:p>
        </w:tc>
        <w:tc>
          <w:tcPr>
            <w:tcW w:w="750" w:type="pct"/>
            <w:vAlign w:val="center"/>
          </w:tcPr>
          <w:p w14:paraId="502C7AAE" w14:textId="77777777" w:rsidR="00B77755" w:rsidRDefault="00B77755" w:rsidP="00367894">
            <w:pPr>
              <w:jc w:val="center"/>
              <w:rPr>
                <w:rFonts w:asciiTheme="majorHAnsi" w:hAnsiTheme="majorHAnsi"/>
                <w:sz w:val="20"/>
                <w:szCs w:val="20"/>
              </w:rPr>
            </w:pPr>
            <w:proofErr w:type="spellStart"/>
            <w:r>
              <w:rPr>
                <w:rFonts w:asciiTheme="majorHAnsi" w:hAnsiTheme="majorHAnsi"/>
                <w:sz w:val="20"/>
                <w:szCs w:val="20"/>
              </w:rPr>
              <w:t>Reddix</w:t>
            </w:r>
            <w:proofErr w:type="spellEnd"/>
            <w:r>
              <w:rPr>
                <w:rFonts w:asciiTheme="majorHAnsi" w:hAnsiTheme="majorHAnsi"/>
                <w:sz w:val="20"/>
                <w:szCs w:val="20"/>
              </w:rPr>
              <w:t xml:space="preserve"> Hall, Tiger Career Closet</w:t>
            </w:r>
          </w:p>
        </w:tc>
        <w:tc>
          <w:tcPr>
            <w:tcW w:w="1202" w:type="pct"/>
            <w:vMerge/>
            <w:vAlign w:val="center"/>
          </w:tcPr>
          <w:p w14:paraId="556B5258" w14:textId="77777777" w:rsidR="00B77755" w:rsidRDefault="00B77755" w:rsidP="003F614B">
            <w:pPr>
              <w:rPr>
                <w:rFonts w:asciiTheme="majorHAnsi" w:hAnsiTheme="majorHAnsi" w:cs="Arial"/>
                <w:color w:val="222222"/>
                <w:sz w:val="20"/>
                <w:szCs w:val="20"/>
                <w:shd w:val="clear" w:color="auto" w:fill="FFFFFF"/>
              </w:rPr>
            </w:pPr>
          </w:p>
        </w:tc>
      </w:tr>
      <w:tr w:rsidR="008D6D94" w:rsidRPr="00DA3BB7" w14:paraId="5B396EEE" w14:textId="77777777" w:rsidTr="00F760FD">
        <w:trPr>
          <w:trHeight w:val="899"/>
          <w:jc w:val="center"/>
        </w:trPr>
        <w:tc>
          <w:tcPr>
            <w:tcW w:w="1157" w:type="pct"/>
            <w:vAlign w:val="center"/>
          </w:tcPr>
          <w:p w14:paraId="4C1D99DD" w14:textId="77777777" w:rsidR="00153C7F" w:rsidRDefault="00153C7F" w:rsidP="00367894">
            <w:pPr>
              <w:pStyle w:val="NoSpacing"/>
              <w:jc w:val="center"/>
              <w:rPr>
                <w:rFonts w:ascii="Cambria" w:hAnsi="Cambria"/>
                <w:sz w:val="20"/>
                <w:szCs w:val="20"/>
              </w:rPr>
            </w:pPr>
          </w:p>
          <w:p w14:paraId="26A48003" w14:textId="77777777" w:rsidR="00153C7F" w:rsidRDefault="00153C7F" w:rsidP="00367894">
            <w:pPr>
              <w:pStyle w:val="NoSpacing"/>
              <w:jc w:val="center"/>
              <w:rPr>
                <w:rFonts w:ascii="Cambria" w:hAnsi="Cambria"/>
                <w:sz w:val="20"/>
                <w:szCs w:val="20"/>
              </w:rPr>
            </w:pPr>
          </w:p>
          <w:p w14:paraId="0FCFCCEF" w14:textId="77777777" w:rsidR="008D6D94" w:rsidRPr="00F670D8" w:rsidRDefault="004E1C25" w:rsidP="00367894">
            <w:pPr>
              <w:pStyle w:val="NoSpacing"/>
              <w:jc w:val="center"/>
              <w:rPr>
                <w:rFonts w:ascii="Cambria" w:hAnsi="Cambria"/>
                <w:sz w:val="20"/>
                <w:szCs w:val="20"/>
              </w:rPr>
            </w:pPr>
            <w:r>
              <w:rPr>
                <w:rFonts w:ascii="Cambria" w:hAnsi="Cambria"/>
                <w:sz w:val="20"/>
                <w:szCs w:val="20"/>
              </w:rPr>
              <w:t>Monday, September 27</w:t>
            </w:r>
            <w:r w:rsidRPr="004E1C25">
              <w:rPr>
                <w:rFonts w:ascii="Cambria" w:hAnsi="Cambria"/>
                <w:sz w:val="20"/>
                <w:szCs w:val="20"/>
                <w:vertAlign w:val="superscript"/>
              </w:rPr>
              <w:t>th</w:t>
            </w:r>
          </w:p>
          <w:p w14:paraId="31F59822" w14:textId="77777777" w:rsidR="008D6D94" w:rsidRPr="00F670D8" w:rsidRDefault="008D6D94" w:rsidP="00367894">
            <w:pPr>
              <w:pStyle w:val="NoSpacing"/>
              <w:jc w:val="center"/>
              <w:rPr>
                <w:rFonts w:ascii="Cambria" w:hAnsi="Cambria"/>
                <w:sz w:val="20"/>
                <w:szCs w:val="20"/>
              </w:rPr>
            </w:pPr>
          </w:p>
          <w:p w14:paraId="35DA29BE" w14:textId="77777777" w:rsidR="008D6D94" w:rsidRPr="00916C37" w:rsidRDefault="008D6D94" w:rsidP="00367894">
            <w:pPr>
              <w:jc w:val="center"/>
              <w:rPr>
                <w:rFonts w:asciiTheme="majorHAnsi" w:hAnsiTheme="majorHAnsi"/>
                <w:sz w:val="20"/>
                <w:szCs w:val="20"/>
              </w:rPr>
            </w:pPr>
          </w:p>
        </w:tc>
        <w:tc>
          <w:tcPr>
            <w:tcW w:w="793" w:type="pct"/>
            <w:vAlign w:val="center"/>
          </w:tcPr>
          <w:p w14:paraId="0D802C41" w14:textId="77777777" w:rsidR="008D6D94" w:rsidRPr="00375E06" w:rsidRDefault="008D6D94" w:rsidP="00367894">
            <w:pPr>
              <w:ind w:left="-22" w:firstLine="22"/>
              <w:jc w:val="center"/>
              <w:rPr>
                <w:rFonts w:asciiTheme="majorHAnsi" w:hAnsiTheme="majorHAnsi"/>
                <w:sz w:val="20"/>
                <w:szCs w:val="20"/>
              </w:rPr>
            </w:pPr>
            <w:r w:rsidRPr="00375E06">
              <w:rPr>
                <w:rFonts w:asciiTheme="majorHAnsi" w:hAnsiTheme="majorHAnsi"/>
                <w:sz w:val="20"/>
                <w:szCs w:val="20"/>
              </w:rPr>
              <w:t>2:00 p.m. – 3:00 p.m.</w:t>
            </w:r>
          </w:p>
        </w:tc>
        <w:tc>
          <w:tcPr>
            <w:tcW w:w="1098" w:type="pct"/>
            <w:vAlign w:val="center"/>
          </w:tcPr>
          <w:p w14:paraId="092E5F02" w14:textId="344178DD" w:rsidR="008D6D94" w:rsidRPr="00916C37" w:rsidRDefault="008D6D94" w:rsidP="00367894">
            <w:pPr>
              <w:jc w:val="center"/>
              <w:rPr>
                <w:rFonts w:asciiTheme="majorHAnsi" w:hAnsiTheme="majorHAnsi"/>
                <w:b/>
                <w:sz w:val="20"/>
                <w:szCs w:val="20"/>
              </w:rPr>
            </w:pPr>
            <w:r>
              <w:rPr>
                <w:rFonts w:asciiTheme="majorHAnsi" w:hAnsiTheme="majorHAnsi"/>
                <w:b/>
                <w:sz w:val="20"/>
                <w:szCs w:val="20"/>
              </w:rPr>
              <w:t xml:space="preserve">Pathways to </w:t>
            </w:r>
            <w:r w:rsidRPr="00916C37">
              <w:rPr>
                <w:rFonts w:asciiTheme="majorHAnsi" w:hAnsiTheme="majorHAnsi"/>
                <w:b/>
                <w:sz w:val="20"/>
                <w:szCs w:val="20"/>
              </w:rPr>
              <w:t>Professional Development Seminar:</w:t>
            </w:r>
            <w:r w:rsidRPr="00F670D8">
              <w:rPr>
                <w:rFonts w:ascii="Cambria" w:hAnsi="Cambria"/>
                <w:sz w:val="20"/>
                <w:szCs w:val="20"/>
              </w:rPr>
              <w:t xml:space="preserve">    </w:t>
            </w:r>
            <w:r w:rsidR="00B77755">
              <w:rPr>
                <w:rFonts w:ascii="Cambria" w:hAnsi="Cambria"/>
                <w:b/>
                <w:color w:val="4F81BD" w:themeColor="accent1"/>
                <w:sz w:val="20"/>
                <w:szCs w:val="20"/>
              </w:rPr>
              <w:t xml:space="preserve">Navigating a </w:t>
            </w:r>
            <w:r w:rsidR="00B26DC2">
              <w:rPr>
                <w:rFonts w:ascii="Cambria" w:hAnsi="Cambria"/>
                <w:b/>
                <w:color w:val="4F81BD" w:themeColor="accent1"/>
                <w:sz w:val="20"/>
                <w:szCs w:val="20"/>
              </w:rPr>
              <w:t>Virtual</w:t>
            </w:r>
            <w:r w:rsidR="00B26DC2" w:rsidRPr="00F670D8">
              <w:rPr>
                <w:rFonts w:ascii="Cambria" w:hAnsi="Cambria"/>
                <w:b/>
                <w:color w:val="4F81BD" w:themeColor="accent1"/>
                <w:sz w:val="20"/>
                <w:szCs w:val="20"/>
              </w:rPr>
              <w:t xml:space="preserve"> </w:t>
            </w:r>
            <w:r w:rsidRPr="00F670D8">
              <w:rPr>
                <w:rFonts w:ascii="Cambria" w:hAnsi="Cambria"/>
                <w:b/>
                <w:color w:val="4F81BD" w:themeColor="accent1"/>
                <w:sz w:val="20"/>
                <w:szCs w:val="20"/>
              </w:rPr>
              <w:t>Care</w:t>
            </w:r>
            <w:bookmarkStart w:id="0" w:name="_GoBack"/>
            <w:bookmarkEnd w:id="0"/>
            <w:r w:rsidRPr="00F670D8">
              <w:rPr>
                <w:rFonts w:ascii="Cambria" w:hAnsi="Cambria"/>
                <w:b/>
                <w:color w:val="4F81BD" w:themeColor="accent1"/>
                <w:sz w:val="20"/>
                <w:szCs w:val="20"/>
              </w:rPr>
              <w:t>er Fair</w:t>
            </w:r>
          </w:p>
        </w:tc>
        <w:tc>
          <w:tcPr>
            <w:tcW w:w="750" w:type="pct"/>
            <w:vAlign w:val="center"/>
          </w:tcPr>
          <w:p w14:paraId="52FF7557" w14:textId="77777777" w:rsidR="008D6D94" w:rsidRPr="00916C37" w:rsidRDefault="008D6D94" w:rsidP="00367894">
            <w:pPr>
              <w:jc w:val="center"/>
              <w:rPr>
                <w:rFonts w:asciiTheme="majorHAnsi" w:hAnsiTheme="majorHAnsi"/>
                <w:sz w:val="20"/>
                <w:szCs w:val="20"/>
              </w:rPr>
            </w:pPr>
            <w:r>
              <w:rPr>
                <w:rFonts w:asciiTheme="majorHAnsi" w:hAnsiTheme="majorHAnsi"/>
                <w:sz w:val="20"/>
                <w:szCs w:val="20"/>
              </w:rPr>
              <w:t>Virtual via Zoom</w:t>
            </w:r>
          </w:p>
        </w:tc>
        <w:tc>
          <w:tcPr>
            <w:tcW w:w="1202" w:type="pct"/>
            <w:vAlign w:val="center"/>
          </w:tcPr>
          <w:p w14:paraId="2D456B7D" w14:textId="77777777" w:rsidR="008D6D94" w:rsidRPr="00916C37" w:rsidRDefault="008D6D94" w:rsidP="003F614B">
            <w:pPr>
              <w:rPr>
                <w:rFonts w:asciiTheme="majorHAnsi" w:hAnsiTheme="majorHAnsi"/>
                <w:b/>
                <w:sz w:val="20"/>
                <w:szCs w:val="20"/>
              </w:rPr>
            </w:pPr>
            <w:r>
              <w:rPr>
                <w:rFonts w:asciiTheme="majorHAnsi" w:hAnsiTheme="majorHAnsi" w:cs="Arial"/>
                <w:color w:val="222222"/>
                <w:sz w:val="20"/>
                <w:szCs w:val="20"/>
                <w:shd w:val="clear" w:color="auto" w:fill="FFFFFF"/>
              </w:rPr>
              <w:t>C</w:t>
            </w:r>
            <w:r w:rsidRPr="00916C37">
              <w:rPr>
                <w:rFonts w:asciiTheme="majorHAnsi" w:hAnsiTheme="majorHAnsi" w:cs="Arial"/>
                <w:color w:val="222222"/>
                <w:sz w:val="20"/>
                <w:szCs w:val="20"/>
                <w:shd w:val="clear" w:color="auto" w:fill="FFFFFF"/>
              </w:rPr>
              <w:t>areer</w:t>
            </w:r>
            <w:r w:rsidRPr="00916C37">
              <w:rPr>
                <w:rStyle w:val="apple-converted-space"/>
                <w:rFonts w:asciiTheme="majorHAnsi" w:hAnsiTheme="majorHAnsi" w:cs="Arial"/>
                <w:color w:val="222222"/>
                <w:sz w:val="20"/>
                <w:szCs w:val="20"/>
                <w:shd w:val="clear" w:color="auto" w:fill="FFFFFF"/>
              </w:rPr>
              <w:t> seminar</w:t>
            </w:r>
            <w:r w:rsidRPr="00916C37">
              <w:rPr>
                <w:rFonts w:asciiTheme="majorHAnsi" w:hAnsiTheme="majorHAnsi" w:cs="Arial"/>
                <w:color w:val="222222"/>
                <w:sz w:val="20"/>
                <w:szCs w:val="20"/>
                <w:shd w:val="clear" w:color="auto" w:fill="FFFFFF"/>
              </w:rPr>
              <w:t xml:space="preserve"> focusing on </w:t>
            </w:r>
            <w:r w:rsidR="00B77755">
              <w:rPr>
                <w:rFonts w:asciiTheme="majorHAnsi" w:hAnsiTheme="majorHAnsi" w:cs="Arial"/>
                <w:color w:val="222222"/>
                <w:sz w:val="20"/>
                <w:szCs w:val="20"/>
                <w:shd w:val="clear" w:color="auto" w:fill="FFFFFF"/>
              </w:rPr>
              <w:t xml:space="preserve">how to navigate a </w:t>
            </w:r>
            <w:r>
              <w:rPr>
                <w:rFonts w:asciiTheme="majorHAnsi" w:hAnsiTheme="majorHAnsi" w:cs="Arial"/>
                <w:color w:val="222222"/>
                <w:sz w:val="20"/>
                <w:szCs w:val="20"/>
                <w:shd w:val="clear" w:color="auto" w:fill="FFFFFF"/>
              </w:rPr>
              <w:t>Career Fair.</w:t>
            </w:r>
          </w:p>
        </w:tc>
      </w:tr>
      <w:tr w:rsidR="008D6D94" w:rsidRPr="00DA3BB7" w14:paraId="246BE536" w14:textId="77777777" w:rsidTr="00F760FD">
        <w:trPr>
          <w:trHeight w:val="269"/>
          <w:jc w:val="center"/>
        </w:trPr>
        <w:tc>
          <w:tcPr>
            <w:tcW w:w="1157" w:type="pct"/>
            <w:vAlign w:val="center"/>
          </w:tcPr>
          <w:p w14:paraId="05621788" w14:textId="77777777" w:rsidR="008D6D94" w:rsidRPr="00F670D8" w:rsidRDefault="00B77755" w:rsidP="00367894">
            <w:pPr>
              <w:ind w:right="-203"/>
              <w:jc w:val="center"/>
              <w:rPr>
                <w:rFonts w:ascii="Cambria" w:hAnsi="Cambria"/>
                <w:sz w:val="20"/>
                <w:szCs w:val="20"/>
              </w:rPr>
            </w:pPr>
            <w:r>
              <w:rPr>
                <w:rFonts w:ascii="Cambria" w:hAnsi="Cambria"/>
                <w:sz w:val="20"/>
                <w:szCs w:val="20"/>
              </w:rPr>
              <w:t>Wednesday</w:t>
            </w:r>
            <w:r w:rsidR="008D6D94" w:rsidRPr="00F670D8">
              <w:rPr>
                <w:rFonts w:ascii="Cambria" w:hAnsi="Cambria"/>
                <w:sz w:val="20"/>
                <w:szCs w:val="20"/>
              </w:rPr>
              <w:t xml:space="preserve">, </w:t>
            </w:r>
            <w:r>
              <w:rPr>
                <w:rFonts w:ascii="Cambria" w:hAnsi="Cambria"/>
                <w:sz w:val="20"/>
                <w:szCs w:val="20"/>
              </w:rPr>
              <w:t>September 29</w:t>
            </w:r>
            <w:r w:rsidR="008D6D94" w:rsidRPr="00F670D8">
              <w:rPr>
                <w:rFonts w:ascii="Cambria" w:hAnsi="Cambria"/>
                <w:sz w:val="20"/>
                <w:szCs w:val="20"/>
                <w:vertAlign w:val="superscript"/>
              </w:rPr>
              <w:t>th</w:t>
            </w:r>
          </w:p>
        </w:tc>
        <w:tc>
          <w:tcPr>
            <w:tcW w:w="793" w:type="pct"/>
            <w:vAlign w:val="center"/>
          </w:tcPr>
          <w:p w14:paraId="12129DB7" w14:textId="483F581F" w:rsidR="008D6D94" w:rsidRPr="00375E06" w:rsidRDefault="00F760FD" w:rsidP="00F760FD">
            <w:pPr>
              <w:ind w:left="-22" w:right="-162" w:hanging="1"/>
              <w:jc w:val="center"/>
              <w:rPr>
                <w:rFonts w:asciiTheme="majorHAnsi" w:hAnsiTheme="majorHAnsi"/>
                <w:sz w:val="20"/>
                <w:szCs w:val="20"/>
              </w:rPr>
            </w:pPr>
            <w:r>
              <w:rPr>
                <w:rFonts w:asciiTheme="majorHAnsi" w:hAnsiTheme="majorHAnsi"/>
                <w:sz w:val="20"/>
                <w:szCs w:val="20"/>
              </w:rPr>
              <w:t>10</w:t>
            </w:r>
            <w:r w:rsidR="00E3078E">
              <w:rPr>
                <w:rFonts w:asciiTheme="majorHAnsi" w:hAnsiTheme="majorHAnsi"/>
                <w:sz w:val="20"/>
                <w:szCs w:val="20"/>
              </w:rPr>
              <w:t xml:space="preserve">:00 a.m. – </w:t>
            </w:r>
            <w:r>
              <w:rPr>
                <w:rFonts w:asciiTheme="majorHAnsi" w:hAnsiTheme="majorHAnsi"/>
                <w:sz w:val="20"/>
                <w:szCs w:val="20"/>
              </w:rPr>
              <w:t>2</w:t>
            </w:r>
            <w:r w:rsidR="008D6D94" w:rsidRPr="00375E06">
              <w:rPr>
                <w:rFonts w:asciiTheme="majorHAnsi" w:hAnsiTheme="majorHAnsi"/>
                <w:sz w:val="20"/>
                <w:szCs w:val="20"/>
              </w:rPr>
              <w:t>:00 p.m.</w:t>
            </w:r>
          </w:p>
        </w:tc>
        <w:tc>
          <w:tcPr>
            <w:tcW w:w="1098" w:type="pct"/>
            <w:vAlign w:val="center"/>
          </w:tcPr>
          <w:p w14:paraId="57E2108A" w14:textId="28C41A84" w:rsidR="008D6D94" w:rsidRPr="00916C37" w:rsidRDefault="00F760FD" w:rsidP="00367894">
            <w:pPr>
              <w:ind w:right="-202"/>
              <w:jc w:val="center"/>
              <w:rPr>
                <w:rFonts w:asciiTheme="majorHAnsi" w:hAnsiTheme="majorHAnsi"/>
                <w:b/>
                <w:sz w:val="20"/>
                <w:szCs w:val="20"/>
              </w:rPr>
            </w:pPr>
            <w:r>
              <w:rPr>
                <w:rFonts w:asciiTheme="majorHAnsi" w:hAnsiTheme="majorHAnsi"/>
                <w:b/>
                <w:sz w:val="20"/>
                <w:szCs w:val="20"/>
              </w:rPr>
              <w:t xml:space="preserve">Virtual </w:t>
            </w:r>
            <w:r w:rsidR="00B77755">
              <w:rPr>
                <w:rFonts w:asciiTheme="majorHAnsi" w:hAnsiTheme="majorHAnsi"/>
                <w:b/>
                <w:sz w:val="20"/>
                <w:szCs w:val="20"/>
              </w:rPr>
              <w:t>Fall 2021</w:t>
            </w:r>
            <w:r w:rsidR="008D6D94">
              <w:rPr>
                <w:rFonts w:asciiTheme="majorHAnsi" w:hAnsiTheme="majorHAnsi"/>
                <w:b/>
                <w:sz w:val="20"/>
                <w:szCs w:val="20"/>
              </w:rPr>
              <w:t xml:space="preserve"> Career Expo</w:t>
            </w:r>
          </w:p>
        </w:tc>
        <w:tc>
          <w:tcPr>
            <w:tcW w:w="750" w:type="pct"/>
            <w:vAlign w:val="center"/>
          </w:tcPr>
          <w:p w14:paraId="23799C38" w14:textId="78F77711" w:rsidR="008D6D94" w:rsidRPr="00916C37" w:rsidRDefault="00F760FD" w:rsidP="00367894">
            <w:pPr>
              <w:ind w:right="-202"/>
              <w:jc w:val="center"/>
              <w:rPr>
                <w:rFonts w:asciiTheme="majorHAnsi" w:hAnsiTheme="majorHAnsi"/>
                <w:sz w:val="20"/>
                <w:szCs w:val="20"/>
              </w:rPr>
            </w:pPr>
            <w:r>
              <w:rPr>
                <w:rFonts w:asciiTheme="majorHAnsi" w:hAnsiTheme="majorHAnsi"/>
                <w:sz w:val="20"/>
                <w:szCs w:val="20"/>
              </w:rPr>
              <w:t>Via Handshake Platform</w:t>
            </w:r>
          </w:p>
        </w:tc>
        <w:tc>
          <w:tcPr>
            <w:tcW w:w="1202" w:type="pct"/>
            <w:vAlign w:val="center"/>
          </w:tcPr>
          <w:p w14:paraId="2370409F" w14:textId="33ACC5F7" w:rsidR="008D6D94" w:rsidRPr="00916C37" w:rsidRDefault="008D6D94" w:rsidP="00F760FD">
            <w:pPr>
              <w:ind w:hanging="18"/>
              <w:rPr>
                <w:rFonts w:asciiTheme="majorHAnsi" w:eastAsia="Times New Roman" w:hAnsiTheme="majorHAnsi"/>
                <w:sz w:val="20"/>
                <w:szCs w:val="20"/>
              </w:rPr>
            </w:pPr>
            <w:r w:rsidRPr="00916C37">
              <w:rPr>
                <w:rFonts w:asciiTheme="majorHAnsi" w:eastAsia="Times New Roman" w:hAnsiTheme="majorHAnsi"/>
                <w:sz w:val="20"/>
                <w:szCs w:val="20"/>
              </w:rPr>
              <w:t xml:space="preserve">Designed to familiarize all JSU students with various professions and career fields through </w:t>
            </w:r>
            <w:r w:rsidR="00F760FD">
              <w:rPr>
                <w:rFonts w:asciiTheme="majorHAnsi" w:eastAsia="Times New Roman" w:hAnsiTheme="majorHAnsi"/>
                <w:sz w:val="20"/>
                <w:szCs w:val="20"/>
              </w:rPr>
              <w:t>virtual</w:t>
            </w:r>
            <w:r w:rsidRPr="00916C37">
              <w:rPr>
                <w:rFonts w:asciiTheme="majorHAnsi" w:eastAsia="Times New Roman" w:hAnsiTheme="majorHAnsi"/>
                <w:sz w:val="20"/>
                <w:szCs w:val="20"/>
              </w:rPr>
              <w:t xml:space="preserve"> interaction with representatives of the private and public sector job markets.</w:t>
            </w:r>
          </w:p>
        </w:tc>
      </w:tr>
      <w:tr w:rsidR="00F760FD" w:rsidRPr="00DA3BB7" w14:paraId="424DE573" w14:textId="77777777" w:rsidTr="00F760FD">
        <w:trPr>
          <w:jc w:val="center"/>
        </w:trPr>
        <w:tc>
          <w:tcPr>
            <w:tcW w:w="1157" w:type="pct"/>
            <w:vAlign w:val="center"/>
          </w:tcPr>
          <w:p w14:paraId="6E0AFF03" w14:textId="77777777" w:rsidR="00F760FD" w:rsidRDefault="00F760FD" w:rsidP="00F760FD">
            <w:pPr>
              <w:jc w:val="center"/>
              <w:rPr>
                <w:rFonts w:asciiTheme="majorHAnsi" w:hAnsiTheme="majorHAnsi"/>
                <w:sz w:val="20"/>
                <w:szCs w:val="20"/>
              </w:rPr>
            </w:pPr>
          </w:p>
          <w:p w14:paraId="36E617F1" w14:textId="16C9811E" w:rsidR="00F760FD" w:rsidRDefault="00F760FD" w:rsidP="00F760FD">
            <w:pPr>
              <w:jc w:val="center"/>
              <w:rPr>
                <w:rFonts w:asciiTheme="majorHAnsi" w:hAnsiTheme="majorHAnsi"/>
                <w:sz w:val="20"/>
                <w:szCs w:val="20"/>
              </w:rPr>
            </w:pPr>
            <w:r w:rsidRPr="002703EF">
              <w:rPr>
                <w:rFonts w:asciiTheme="majorHAnsi" w:hAnsiTheme="majorHAnsi"/>
                <w:sz w:val="20"/>
                <w:szCs w:val="20"/>
              </w:rPr>
              <w:t xml:space="preserve">Thursday, September </w:t>
            </w:r>
            <w:r>
              <w:rPr>
                <w:rFonts w:asciiTheme="majorHAnsi" w:hAnsiTheme="majorHAnsi"/>
                <w:sz w:val="20"/>
                <w:szCs w:val="20"/>
              </w:rPr>
              <w:t>30th</w:t>
            </w:r>
          </w:p>
          <w:p w14:paraId="31C9CBE8" w14:textId="77777777" w:rsidR="00F760FD" w:rsidRDefault="00F760FD" w:rsidP="00F760FD">
            <w:pPr>
              <w:pStyle w:val="NoSpacing"/>
              <w:jc w:val="center"/>
              <w:rPr>
                <w:rFonts w:ascii="Cambria" w:hAnsi="Cambria"/>
                <w:sz w:val="20"/>
                <w:szCs w:val="20"/>
              </w:rPr>
            </w:pPr>
          </w:p>
        </w:tc>
        <w:tc>
          <w:tcPr>
            <w:tcW w:w="793" w:type="pct"/>
            <w:vAlign w:val="center"/>
          </w:tcPr>
          <w:p w14:paraId="25A04B24" w14:textId="63759742" w:rsidR="00F760FD" w:rsidRPr="00375E06" w:rsidRDefault="00F760FD" w:rsidP="00F760FD">
            <w:pPr>
              <w:ind w:left="-22" w:hanging="1"/>
              <w:rPr>
                <w:rFonts w:asciiTheme="majorHAnsi" w:hAnsiTheme="majorHAnsi"/>
                <w:sz w:val="20"/>
                <w:szCs w:val="20"/>
              </w:rPr>
            </w:pPr>
            <w:r>
              <w:rPr>
                <w:rFonts w:asciiTheme="majorHAnsi" w:hAnsiTheme="majorHAnsi"/>
                <w:sz w:val="20"/>
                <w:szCs w:val="20"/>
              </w:rPr>
              <w:t xml:space="preserve">  10:00 a.m. – 2</w:t>
            </w:r>
            <w:r w:rsidRPr="00375E06">
              <w:rPr>
                <w:rFonts w:asciiTheme="majorHAnsi" w:hAnsiTheme="majorHAnsi"/>
                <w:sz w:val="20"/>
                <w:szCs w:val="20"/>
              </w:rPr>
              <w:t>:00 p.m.</w:t>
            </w:r>
          </w:p>
        </w:tc>
        <w:tc>
          <w:tcPr>
            <w:tcW w:w="1098" w:type="pct"/>
            <w:vAlign w:val="center"/>
          </w:tcPr>
          <w:p w14:paraId="116F5EFA" w14:textId="1CC37AD5" w:rsidR="00F760FD" w:rsidRDefault="00F760FD" w:rsidP="00F760FD">
            <w:pPr>
              <w:jc w:val="center"/>
              <w:rPr>
                <w:rFonts w:asciiTheme="majorHAnsi" w:hAnsiTheme="majorHAnsi"/>
                <w:b/>
                <w:sz w:val="20"/>
                <w:szCs w:val="20"/>
              </w:rPr>
            </w:pPr>
            <w:r>
              <w:rPr>
                <w:rFonts w:asciiTheme="majorHAnsi" w:hAnsiTheme="majorHAnsi"/>
                <w:b/>
                <w:sz w:val="20"/>
                <w:szCs w:val="20"/>
              </w:rPr>
              <w:t xml:space="preserve">Virtual </w:t>
            </w:r>
            <w:r w:rsidRPr="00916C37">
              <w:rPr>
                <w:rFonts w:asciiTheme="majorHAnsi" w:hAnsiTheme="majorHAnsi"/>
                <w:b/>
                <w:sz w:val="20"/>
                <w:szCs w:val="20"/>
              </w:rPr>
              <w:t>Graduate and Professional Schools Day</w:t>
            </w:r>
          </w:p>
        </w:tc>
        <w:tc>
          <w:tcPr>
            <w:tcW w:w="750" w:type="pct"/>
            <w:vAlign w:val="center"/>
          </w:tcPr>
          <w:p w14:paraId="789B4774" w14:textId="71886D33" w:rsidR="00F760FD" w:rsidRDefault="00F760FD" w:rsidP="00F760FD">
            <w:pPr>
              <w:jc w:val="center"/>
              <w:rPr>
                <w:rFonts w:asciiTheme="majorHAnsi" w:hAnsiTheme="majorHAnsi"/>
                <w:sz w:val="20"/>
                <w:szCs w:val="20"/>
              </w:rPr>
            </w:pPr>
            <w:r>
              <w:rPr>
                <w:rFonts w:asciiTheme="majorHAnsi" w:hAnsiTheme="majorHAnsi"/>
                <w:sz w:val="20"/>
                <w:szCs w:val="20"/>
              </w:rPr>
              <w:t>Via Handshake Platform</w:t>
            </w:r>
          </w:p>
        </w:tc>
        <w:tc>
          <w:tcPr>
            <w:tcW w:w="1202" w:type="pct"/>
            <w:vAlign w:val="center"/>
          </w:tcPr>
          <w:p w14:paraId="7811148A" w14:textId="11238141" w:rsidR="00F760FD" w:rsidRDefault="00F760FD" w:rsidP="00F760FD">
            <w:pPr>
              <w:pStyle w:val="NormalWeb"/>
              <w:shd w:val="clear" w:color="auto" w:fill="FFFFFF"/>
              <w:spacing w:before="0" w:beforeAutospacing="0" w:after="0" w:afterAutospacing="0"/>
              <w:textAlignment w:val="baseline"/>
              <w:rPr>
                <w:rFonts w:asciiTheme="majorHAnsi" w:hAnsiTheme="majorHAnsi"/>
                <w:sz w:val="20"/>
                <w:szCs w:val="20"/>
              </w:rPr>
            </w:pPr>
            <w:r w:rsidRPr="00916C37">
              <w:rPr>
                <w:rFonts w:asciiTheme="majorHAnsi" w:hAnsiTheme="majorHAnsi"/>
                <w:sz w:val="20"/>
                <w:szCs w:val="20"/>
              </w:rPr>
              <w:t>Event for juniors, seniors, and graduate students who contemplate further study upon their graduation from Jackson State.</w:t>
            </w:r>
          </w:p>
        </w:tc>
      </w:tr>
      <w:tr w:rsidR="008D6D94" w:rsidRPr="00DA3BB7" w14:paraId="3B5B2ADB" w14:textId="77777777" w:rsidTr="00F760FD">
        <w:trPr>
          <w:jc w:val="center"/>
        </w:trPr>
        <w:tc>
          <w:tcPr>
            <w:tcW w:w="1157" w:type="pct"/>
            <w:vAlign w:val="center"/>
          </w:tcPr>
          <w:p w14:paraId="5A450D1A" w14:textId="77777777" w:rsidR="008D6D94" w:rsidRDefault="00B77755" w:rsidP="00367894">
            <w:pPr>
              <w:pStyle w:val="NoSpacing"/>
              <w:jc w:val="center"/>
              <w:rPr>
                <w:rFonts w:asciiTheme="majorHAnsi" w:hAnsiTheme="majorHAnsi"/>
                <w:sz w:val="20"/>
                <w:szCs w:val="20"/>
              </w:rPr>
            </w:pPr>
            <w:r>
              <w:rPr>
                <w:rFonts w:ascii="Cambria" w:hAnsi="Cambria"/>
                <w:sz w:val="20"/>
                <w:szCs w:val="20"/>
              </w:rPr>
              <w:t>Tuesday</w:t>
            </w:r>
            <w:r w:rsidR="008D6D94" w:rsidRPr="00F670D8">
              <w:rPr>
                <w:rFonts w:ascii="Cambria" w:hAnsi="Cambria"/>
                <w:sz w:val="20"/>
                <w:szCs w:val="20"/>
              </w:rPr>
              <w:t xml:space="preserve">, October </w:t>
            </w:r>
            <w:r>
              <w:rPr>
                <w:rFonts w:ascii="Cambria" w:hAnsi="Cambria"/>
                <w:sz w:val="20"/>
                <w:szCs w:val="20"/>
              </w:rPr>
              <w:t>19</w:t>
            </w:r>
            <w:r w:rsidR="008D6D94" w:rsidRPr="00863024">
              <w:rPr>
                <w:rFonts w:ascii="Cambria" w:hAnsi="Cambria"/>
                <w:sz w:val="20"/>
                <w:szCs w:val="20"/>
                <w:vertAlign w:val="superscript"/>
              </w:rPr>
              <w:t>th</w:t>
            </w:r>
          </w:p>
        </w:tc>
        <w:tc>
          <w:tcPr>
            <w:tcW w:w="793" w:type="pct"/>
            <w:vAlign w:val="center"/>
          </w:tcPr>
          <w:p w14:paraId="26147909" w14:textId="77777777" w:rsidR="008D6D94" w:rsidRPr="00375E06" w:rsidRDefault="008D6D94" w:rsidP="00367894">
            <w:pPr>
              <w:ind w:left="-22" w:hanging="1"/>
              <w:jc w:val="center"/>
              <w:rPr>
                <w:rFonts w:asciiTheme="majorHAnsi" w:hAnsiTheme="majorHAnsi"/>
                <w:sz w:val="20"/>
                <w:szCs w:val="20"/>
              </w:rPr>
            </w:pPr>
            <w:r w:rsidRPr="00375E06">
              <w:rPr>
                <w:rFonts w:asciiTheme="majorHAnsi" w:hAnsiTheme="majorHAnsi"/>
                <w:sz w:val="20"/>
                <w:szCs w:val="20"/>
              </w:rPr>
              <w:t>2:00 p.m. – 3:00 p.m.</w:t>
            </w:r>
          </w:p>
        </w:tc>
        <w:tc>
          <w:tcPr>
            <w:tcW w:w="1098" w:type="pct"/>
            <w:vAlign w:val="center"/>
          </w:tcPr>
          <w:p w14:paraId="7A7418E5" w14:textId="77777777" w:rsidR="008D6D94" w:rsidRDefault="008D6D94" w:rsidP="00367894">
            <w:pPr>
              <w:jc w:val="center"/>
              <w:rPr>
                <w:rFonts w:asciiTheme="majorHAnsi" w:hAnsiTheme="majorHAnsi"/>
                <w:b/>
                <w:sz w:val="20"/>
                <w:szCs w:val="20"/>
              </w:rPr>
            </w:pPr>
            <w:r>
              <w:rPr>
                <w:rFonts w:asciiTheme="majorHAnsi" w:hAnsiTheme="majorHAnsi"/>
                <w:b/>
                <w:sz w:val="20"/>
                <w:szCs w:val="20"/>
              </w:rPr>
              <w:t xml:space="preserve">Pathways to Professional Development Seminar: </w:t>
            </w:r>
            <w:r w:rsidR="00B77755" w:rsidRPr="00F670D8">
              <w:rPr>
                <w:rFonts w:ascii="Cambria" w:hAnsi="Cambria"/>
                <w:b/>
                <w:color w:val="4F81BD" w:themeColor="accent1"/>
                <w:sz w:val="20"/>
                <w:szCs w:val="20"/>
              </w:rPr>
              <w:t>Writing a Cover Letter and Resume</w:t>
            </w:r>
          </w:p>
        </w:tc>
        <w:tc>
          <w:tcPr>
            <w:tcW w:w="750" w:type="pct"/>
            <w:vAlign w:val="center"/>
          </w:tcPr>
          <w:p w14:paraId="52EC0619" w14:textId="77777777" w:rsidR="008D6D94" w:rsidRDefault="008D6D94" w:rsidP="00367894">
            <w:pPr>
              <w:jc w:val="center"/>
              <w:rPr>
                <w:rFonts w:asciiTheme="majorHAnsi" w:hAnsiTheme="majorHAnsi"/>
                <w:sz w:val="20"/>
                <w:szCs w:val="20"/>
              </w:rPr>
            </w:pPr>
            <w:r>
              <w:rPr>
                <w:rFonts w:asciiTheme="majorHAnsi" w:hAnsiTheme="majorHAnsi"/>
                <w:sz w:val="20"/>
                <w:szCs w:val="20"/>
              </w:rPr>
              <w:t>Virtual via Zoom</w:t>
            </w:r>
          </w:p>
        </w:tc>
        <w:tc>
          <w:tcPr>
            <w:tcW w:w="1202" w:type="pct"/>
            <w:vAlign w:val="center"/>
          </w:tcPr>
          <w:p w14:paraId="43B2BF21" w14:textId="77777777" w:rsidR="008D6D94" w:rsidRPr="00CA35EF" w:rsidRDefault="00B77755" w:rsidP="003F614B">
            <w:pPr>
              <w:pStyle w:val="NormalWeb"/>
              <w:shd w:val="clear" w:color="auto" w:fill="FFFFFF"/>
              <w:spacing w:before="0" w:beforeAutospacing="0" w:after="0" w:afterAutospacing="0"/>
              <w:textAlignment w:val="baseline"/>
              <w:rPr>
                <w:rFonts w:asciiTheme="majorHAnsi" w:hAnsiTheme="majorHAnsi"/>
                <w:sz w:val="20"/>
                <w:szCs w:val="20"/>
              </w:rPr>
            </w:pPr>
            <w:r>
              <w:rPr>
                <w:rFonts w:asciiTheme="majorHAnsi" w:hAnsiTheme="majorHAnsi"/>
                <w:sz w:val="20"/>
                <w:szCs w:val="20"/>
              </w:rPr>
              <w:t>Career seminar focusing on successfully writing a cover letter and resume.</w:t>
            </w:r>
          </w:p>
        </w:tc>
      </w:tr>
      <w:tr w:rsidR="008D6D94" w:rsidRPr="00863024" w14:paraId="66A1BAB2" w14:textId="77777777" w:rsidTr="00F760FD">
        <w:trPr>
          <w:jc w:val="center"/>
        </w:trPr>
        <w:tc>
          <w:tcPr>
            <w:tcW w:w="1157" w:type="pct"/>
            <w:vAlign w:val="center"/>
          </w:tcPr>
          <w:p w14:paraId="12F988A2" w14:textId="77777777" w:rsidR="00153C7F" w:rsidRDefault="00153C7F" w:rsidP="00367894">
            <w:pPr>
              <w:jc w:val="center"/>
              <w:rPr>
                <w:rFonts w:asciiTheme="majorHAnsi" w:hAnsiTheme="majorHAnsi"/>
                <w:sz w:val="20"/>
                <w:szCs w:val="20"/>
              </w:rPr>
            </w:pPr>
          </w:p>
          <w:p w14:paraId="09FB6E18" w14:textId="77777777" w:rsidR="008D6D94" w:rsidRPr="00863024" w:rsidRDefault="00B77755" w:rsidP="00367894">
            <w:pPr>
              <w:jc w:val="center"/>
              <w:rPr>
                <w:rFonts w:asciiTheme="majorHAnsi" w:hAnsiTheme="majorHAnsi"/>
                <w:sz w:val="20"/>
                <w:szCs w:val="20"/>
              </w:rPr>
            </w:pPr>
            <w:r>
              <w:rPr>
                <w:rFonts w:asciiTheme="majorHAnsi" w:hAnsiTheme="majorHAnsi"/>
                <w:sz w:val="20"/>
                <w:szCs w:val="20"/>
              </w:rPr>
              <w:t xml:space="preserve">Tuesday, </w:t>
            </w:r>
            <w:r w:rsidR="008D6D94" w:rsidRPr="00863024">
              <w:rPr>
                <w:rFonts w:asciiTheme="majorHAnsi" w:hAnsiTheme="majorHAnsi"/>
                <w:sz w:val="20"/>
                <w:szCs w:val="20"/>
              </w:rPr>
              <w:t>November</w:t>
            </w:r>
            <w:r>
              <w:rPr>
                <w:rFonts w:asciiTheme="majorHAnsi" w:hAnsiTheme="majorHAnsi"/>
                <w:sz w:val="20"/>
                <w:szCs w:val="20"/>
              </w:rPr>
              <w:t xml:space="preserve"> 2</w:t>
            </w:r>
            <w:r w:rsidRPr="00B77755">
              <w:rPr>
                <w:rFonts w:asciiTheme="majorHAnsi" w:hAnsiTheme="majorHAnsi"/>
                <w:sz w:val="20"/>
                <w:szCs w:val="20"/>
                <w:vertAlign w:val="superscript"/>
              </w:rPr>
              <w:t>nd</w:t>
            </w:r>
            <w:r>
              <w:rPr>
                <w:rFonts w:asciiTheme="majorHAnsi" w:hAnsiTheme="majorHAnsi"/>
                <w:sz w:val="20"/>
                <w:szCs w:val="20"/>
              </w:rPr>
              <w:t xml:space="preserve"> – Thursday, November 4</w:t>
            </w:r>
            <w:r w:rsidRPr="00B77755">
              <w:rPr>
                <w:rFonts w:asciiTheme="majorHAnsi" w:hAnsiTheme="majorHAnsi"/>
                <w:sz w:val="20"/>
                <w:szCs w:val="20"/>
                <w:vertAlign w:val="superscript"/>
              </w:rPr>
              <w:t>th</w:t>
            </w:r>
          </w:p>
          <w:p w14:paraId="0DBB4DE3" w14:textId="77777777" w:rsidR="008D6D94" w:rsidRPr="00863024" w:rsidRDefault="008D6D94" w:rsidP="00367894">
            <w:pPr>
              <w:jc w:val="center"/>
              <w:rPr>
                <w:rFonts w:asciiTheme="majorHAnsi" w:hAnsiTheme="majorHAnsi"/>
                <w:sz w:val="20"/>
                <w:szCs w:val="20"/>
              </w:rPr>
            </w:pPr>
          </w:p>
        </w:tc>
        <w:tc>
          <w:tcPr>
            <w:tcW w:w="793" w:type="pct"/>
            <w:vAlign w:val="center"/>
          </w:tcPr>
          <w:p w14:paraId="65A7B5A9" w14:textId="77777777" w:rsidR="00375E06" w:rsidRPr="00375E06" w:rsidRDefault="00375E06" w:rsidP="00375E06">
            <w:pPr>
              <w:ind w:left="-22" w:hanging="1"/>
              <w:jc w:val="center"/>
              <w:rPr>
                <w:rFonts w:asciiTheme="majorHAnsi" w:hAnsiTheme="majorHAnsi"/>
                <w:sz w:val="20"/>
                <w:szCs w:val="20"/>
              </w:rPr>
            </w:pPr>
            <w:r>
              <w:rPr>
                <w:rFonts w:asciiTheme="majorHAnsi" w:hAnsiTheme="majorHAnsi"/>
                <w:sz w:val="20"/>
                <w:szCs w:val="20"/>
              </w:rPr>
              <w:t xml:space="preserve">9:00 a.m. - 5:00 p.m. </w:t>
            </w:r>
          </w:p>
        </w:tc>
        <w:tc>
          <w:tcPr>
            <w:tcW w:w="1098" w:type="pct"/>
            <w:vAlign w:val="center"/>
          </w:tcPr>
          <w:p w14:paraId="6DF0F713" w14:textId="77777777" w:rsidR="008D6D94" w:rsidRPr="00863024" w:rsidRDefault="008D6D94" w:rsidP="00367894">
            <w:pPr>
              <w:jc w:val="center"/>
              <w:rPr>
                <w:rFonts w:asciiTheme="majorHAnsi" w:hAnsiTheme="majorHAnsi"/>
                <w:b/>
                <w:sz w:val="20"/>
                <w:szCs w:val="20"/>
              </w:rPr>
            </w:pPr>
            <w:r w:rsidRPr="00863024">
              <w:rPr>
                <w:rFonts w:asciiTheme="majorHAnsi" w:hAnsiTheme="majorHAnsi"/>
                <w:b/>
                <w:sz w:val="20"/>
                <w:szCs w:val="20"/>
              </w:rPr>
              <w:t>HBCU</w:t>
            </w:r>
            <w:r w:rsidR="00DA5229">
              <w:rPr>
                <w:rFonts w:asciiTheme="majorHAnsi" w:hAnsiTheme="majorHAnsi"/>
                <w:b/>
                <w:sz w:val="20"/>
                <w:szCs w:val="20"/>
              </w:rPr>
              <w:t xml:space="preserve"> Virtual</w:t>
            </w:r>
            <w:r w:rsidRPr="00863024">
              <w:rPr>
                <w:rFonts w:asciiTheme="majorHAnsi" w:hAnsiTheme="majorHAnsi"/>
                <w:b/>
                <w:sz w:val="20"/>
                <w:szCs w:val="20"/>
              </w:rPr>
              <w:t xml:space="preserve"> Career Development Marketplace</w:t>
            </w:r>
          </w:p>
        </w:tc>
        <w:tc>
          <w:tcPr>
            <w:tcW w:w="750" w:type="pct"/>
            <w:vAlign w:val="center"/>
          </w:tcPr>
          <w:p w14:paraId="50437635" w14:textId="77777777" w:rsidR="008D6D94" w:rsidRPr="00863024" w:rsidRDefault="008D6D94" w:rsidP="00367894">
            <w:pPr>
              <w:jc w:val="center"/>
              <w:rPr>
                <w:rFonts w:asciiTheme="majorHAnsi" w:hAnsiTheme="majorHAnsi"/>
                <w:sz w:val="20"/>
                <w:szCs w:val="20"/>
              </w:rPr>
            </w:pPr>
            <w:r w:rsidRPr="00863024">
              <w:rPr>
                <w:rFonts w:asciiTheme="majorHAnsi" w:hAnsiTheme="majorHAnsi"/>
                <w:sz w:val="20"/>
                <w:szCs w:val="20"/>
              </w:rPr>
              <w:t>Virtual Conference</w:t>
            </w:r>
            <w:r w:rsidR="00B77755">
              <w:rPr>
                <w:rFonts w:asciiTheme="majorHAnsi" w:hAnsiTheme="majorHAnsi"/>
                <w:sz w:val="20"/>
                <w:szCs w:val="20"/>
              </w:rPr>
              <w:t xml:space="preserve"> (Maryland)</w:t>
            </w:r>
          </w:p>
        </w:tc>
        <w:tc>
          <w:tcPr>
            <w:tcW w:w="1202" w:type="pct"/>
            <w:vAlign w:val="center"/>
          </w:tcPr>
          <w:p w14:paraId="471AB515" w14:textId="77777777" w:rsidR="008D6D94" w:rsidRPr="00863024" w:rsidRDefault="008D6D94" w:rsidP="003F614B">
            <w:pPr>
              <w:pStyle w:val="NormalWeb"/>
              <w:shd w:val="clear" w:color="auto" w:fill="FFFFFF"/>
              <w:spacing w:before="0" w:beforeAutospacing="0" w:after="0" w:afterAutospacing="0"/>
              <w:textAlignment w:val="baseline"/>
              <w:rPr>
                <w:rFonts w:asciiTheme="majorHAnsi" w:hAnsiTheme="majorHAnsi"/>
                <w:sz w:val="20"/>
                <w:szCs w:val="20"/>
              </w:rPr>
            </w:pPr>
            <w:r w:rsidRPr="00863024">
              <w:rPr>
                <w:rFonts w:asciiTheme="majorHAnsi" w:hAnsiTheme="majorHAnsi"/>
                <w:sz w:val="20"/>
                <w:szCs w:val="20"/>
              </w:rPr>
              <w:t>A one of a kind career conference and expo designed to inform and educate HBCU students about corporate America as they are transitioning to work. The Career Development Marketplace consists of Town Hall meetings, workshops, and a Career Fair.</w:t>
            </w:r>
          </w:p>
        </w:tc>
      </w:tr>
    </w:tbl>
    <w:p w14:paraId="65843739" w14:textId="77777777" w:rsidR="00FE4123" w:rsidRPr="00863024" w:rsidRDefault="00FE4123" w:rsidP="00726FD0">
      <w:pPr>
        <w:rPr>
          <w:rFonts w:asciiTheme="majorHAnsi" w:hAnsiTheme="majorHAnsi"/>
          <w:b/>
          <w:sz w:val="20"/>
          <w:szCs w:val="20"/>
        </w:rPr>
      </w:pPr>
    </w:p>
    <w:p w14:paraId="1C476984" w14:textId="77777777" w:rsidR="00F670D8" w:rsidRPr="00560AA4" w:rsidRDefault="00F670D8" w:rsidP="00367894">
      <w:pPr>
        <w:pStyle w:val="NoSpacing"/>
        <w:rPr>
          <w:rFonts w:ascii="Cambria" w:hAnsi="Cambria"/>
          <w:sz w:val="24"/>
          <w:szCs w:val="24"/>
        </w:rPr>
      </w:pPr>
    </w:p>
    <w:p w14:paraId="7AA79E54" w14:textId="77777777" w:rsidR="00F670D8" w:rsidRPr="00560AA4" w:rsidRDefault="00F670D8" w:rsidP="00F670D8">
      <w:pPr>
        <w:pStyle w:val="NoSpacing"/>
        <w:rPr>
          <w:rFonts w:ascii="Cambria" w:hAnsi="Cambria"/>
          <w:sz w:val="24"/>
          <w:szCs w:val="24"/>
        </w:rPr>
      </w:pPr>
    </w:p>
    <w:p w14:paraId="0B71F142" w14:textId="77777777" w:rsidR="00F670D8" w:rsidRPr="00560AA4" w:rsidRDefault="00F670D8" w:rsidP="00F670D8">
      <w:pPr>
        <w:pStyle w:val="NoSpacing"/>
        <w:rPr>
          <w:rFonts w:ascii="Cambria" w:hAnsi="Cambria"/>
          <w:sz w:val="24"/>
          <w:szCs w:val="24"/>
        </w:rPr>
      </w:pPr>
    </w:p>
    <w:p w14:paraId="2D412474" w14:textId="77777777" w:rsidR="00F670D8" w:rsidRPr="00560AA4" w:rsidRDefault="00F670D8" w:rsidP="00F670D8">
      <w:pPr>
        <w:pStyle w:val="NoSpacing"/>
        <w:rPr>
          <w:rFonts w:ascii="Cambria" w:hAnsi="Cambria"/>
          <w:sz w:val="24"/>
          <w:szCs w:val="24"/>
        </w:rPr>
      </w:pPr>
    </w:p>
    <w:p w14:paraId="372047D0" w14:textId="77777777" w:rsidR="00F670D8" w:rsidRPr="00560AA4" w:rsidRDefault="00F670D8" w:rsidP="00F670D8">
      <w:pPr>
        <w:pStyle w:val="NoSpacing"/>
        <w:rPr>
          <w:rFonts w:ascii="Cambria" w:hAnsi="Cambria"/>
          <w:sz w:val="24"/>
          <w:szCs w:val="24"/>
        </w:rPr>
      </w:pPr>
    </w:p>
    <w:p w14:paraId="6C6FCFF3" w14:textId="77777777" w:rsidR="00F670D8" w:rsidRPr="00560AA4" w:rsidRDefault="00F670D8" w:rsidP="00F670D8">
      <w:pPr>
        <w:pStyle w:val="NoSpacing"/>
        <w:rPr>
          <w:rFonts w:ascii="Cambria" w:hAnsi="Cambria"/>
          <w:sz w:val="24"/>
          <w:szCs w:val="24"/>
        </w:rPr>
      </w:pPr>
    </w:p>
    <w:p w14:paraId="188991DE" w14:textId="77777777" w:rsidR="00321E34" w:rsidRDefault="00321E34" w:rsidP="00726FD0">
      <w:pPr>
        <w:rPr>
          <w:rFonts w:asciiTheme="majorHAnsi" w:hAnsiTheme="majorHAnsi"/>
          <w:b/>
          <w:sz w:val="18"/>
          <w:szCs w:val="18"/>
        </w:rPr>
      </w:pPr>
    </w:p>
    <w:sectPr w:rsidR="00321E34" w:rsidSect="00C60304">
      <w:footerReference w:type="default" r:id="rId8"/>
      <w:pgSz w:w="15840" w:h="12240" w:orient="landscape"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9E919" w14:textId="77777777" w:rsidR="00E3078E" w:rsidRDefault="00E3078E" w:rsidP="003A65F7">
      <w:r>
        <w:separator/>
      </w:r>
    </w:p>
  </w:endnote>
  <w:endnote w:type="continuationSeparator" w:id="0">
    <w:p w14:paraId="5401AE72" w14:textId="77777777" w:rsidR="00E3078E" w:rsidRDefault="00E3078E" w:rsidP="003A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F0D2" w14:textId="77777777" w:rsidR="00E3078E" w:rsidRPr="009F70A5" w:rsidRDefault="00E3078E" w:rsidP="003A65F7">
    <w:pPr>
      <w:pStyle w:val="Footer"/>
      <w:pBdr>
        <w:top w:val="thinThickSmallGap" w:sz="24" w:space="1" w:color="365F91" w:themeColor="accent1" w:themeShade="BF"/>
      </w:pBdr>
      <w:jc w:val="center"/>
      <w:rPr>
        <w:sz w:val="20"/>
        <w:szCs w:val="20"/>
      </w:rPr>
    </w:pPr>
    <w:proofErr w:type="spellStart"/>
    <w:r>
      <w:rPr>
        <w:rFonts w:asciiTheme="majorHAnsi" w:hAnsiTheme="majorHAnsi"/>
        <w:sz w:val="20"/>
        <w:szCs w:val="20"/>
      </w:rPr>
      <w:t>Reddix</w:t>
    </w:r>
    <w:proofErr w:type="spellEnd"/>
    <w:r>
      <w:rPr>
        <w:rFonts w:asciiTheme="majorHAnsi" w:hAnsiTheme="majorHAnsi"/>
        <w:sz w:val="20"/>
        <w:szCs w:val="20"/>
      </w:rPr>
      <w:t xml:space="preserve"> Hall, Suite 110</w:t>
    </w:r>
    <w:r w:rsidRPr="009F70A5">
      <w:rPr>
        <w:rFonts w:asciiTheme="majorHAnsi" w:hAnsiTheme="majorHAnsi"/>
        <w:b/>
        <w:sz w:val="20"/>
        <w:szCs w:val="20"/>
      </w:rPr>
      <w:t>*</w:t>
    </w:r>
    <w:r w:rsidRPr="009F70A5">
      <w:rPr>
        <w:rFonts w:asciiTheme="majorHAnsi" w:hAnsiTheme="majorHAnsi"/>
        <w:sz w:val="20"/>
        <w:szCs w:val="20"/>
      </w:rPr>
      <w:t xml:space="preserve"> 601-979-2477 </w:t>
    </w:r>
    <w:r w:rsidRPr="009F70A5">
      <w:rPr>
        <w:rFonts w:asciiTheme="majorHAnsi" w:hAnsiTheme="majorHAnsi"/>
        <w:b/>
        <w:sz w:val="20"/>
        <w:szCs w:val="20"/>
      </w:rPr>
      <w:t>*</w:t>
    </w:r>
    <w:r w:rsidRPr="009F70A5">
      <w:rPr>
        <w:rFonts w:asciiTheme="majorHAnsi" w:hAnsiTheme="majorHAnsi"/>
        <w:sz w:val="20"/>
        <w:szCs w:val="20"/>
      </w:rPr>
      <w:t xml:space="preserve"> </w:t>
    </w:r>
    <w:hyperlink r:id="rId1" w:history="1">
      <w:r w:rsidRPr="0066735F">
        <w:rPr>
          <w:rStyle w:val="Hyperlink"/>
          <w:rFonts w:asciiTheme="majorHAnsi" w:hAnsiTheme="majorHAnsi"/>
          <w:sz w:val="20"/>
          <w:szCs w:val="20"/>
        </w:rPr>
        <w:t>www.jsums.edu/careers</w:t>
      </w:r>
    </w:hyperlink>
    <w:r>
      <w:rPr>
        <w:rFonts w:asciiTheme="majorHAnsi" w:hAnsiTheme="majorHAnsi"/>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1D7B9" w14:textId="77777777" w:rsidR="00E3078E" w:rsidRDefault="00E3078E" w:rsidP="003A65F7">
      <w:r>
        <w:separator/>
      </w:r>
    </w:p>
  </w:footnote>
  <w:footnote w:type="continuationSeparator" w:id="0">
    <w:p w14:paraId="6FA56528" w14:textId="77777777" w:rsidR="00E3078E" w:rsidRDefault="00E3078E" w:rsidP="003A65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0E51"/>
    <w:multiLevelType w:val="hybridMultilevel"/>
    <w:tmpl w:val="5FEA2726"/>
    <w:lvl w:ilvl="0" w:tplc="4686EBCA">
      <w:numFmt w:val="bullet"/>
      <w:lvlText w:val=""/>
      <w:lvlJc w:val="left"/>
      <w:pPr>
        <w:ind w:left="2355" w:hanging="360"/>
      </w:pPr>
      <w:rPr>
        <w:rFonts w:ascii="Symbol" w:eastAsiaTheme="minorHAnsi" w:hAnsi="Symbol" w:cs="Times New Roman"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1" w15:restartNumberingAfterBreak="0">
    <w:nsid w:val="1165720C"/>
    <w:multiLevelType w:val="hybridMultilevel"/>
    <w:tmpl w:val="856C0E42"/>
    <w:lvl w:ilvl="0" w:tplc="023CF7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E4E4E"/>
    <w:multiLevelType w:val="hybridMultilevel"/>
    <w:tmpl w:val="5770BCF2"/>
    <w:lvl w:ilvl="0" w:tplc="6A3E43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3347F"/>
    <w:multiLevelType w:val="hybridMultilevel"/>
    <w:tmpl w:val="66D68812"/>
    <w:lvl w:ilvl="0" w:tplc="FE42C83C">
      <w:start w:val="1"/>
      <w:numFmt w:val="bullet"/>
      <w:lvlText w:val=""/>
      <w:lvlJc w:val="left"/>
      <w:pPr>
        <w:ind w:left="765" w:hanging="360"/>
      </w:pPr>
      <w:rPr>
        <w:rFonts w:ascii="Symbol" w:hAnsi="Symbol" w:hint="default"/>
        <w:sz w:val="24"/>
        <w:szCs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D363078"/>
    <w:multiLevelType w:val="hybridMultilevel"/>
    <w:tmpl w:val="58A4E7CA"/>
    <w:lvl w:ilvl="0" w:tplc="FE42C83C">
      <w:start w:val="1"/>
      <w:numFmt w:val="bullet"/>
      <w:lvlText w:val=""/>
      <w:lvlJc w:val="left"/>
      <w:pPr>
        <w:ind w:left="900" w:hanging="360"/>
      </w:pPr>
      <w:rPr>
        <w:rFonts w:ascii="Symbol" w:hAnsi="Symbol" w:hint="default"/>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2AD2671"/>
    <w:multiLevelType w:val="hybridMultilevel"/>
    <w:tmpl w:val="C1DA8510"/>
    <w:lvl w:ilvl="0" w:tplc="9E3023DA">
      <w:start w:val="20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052A1"/>
    <w:multiLevelType w:val="hybridMultilevel"/>
    <w:tmpl w:val="3AA400B8"/>
    <w:lvl w:ilvl="0" w:tplc="FE42C83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4A"/>
    <w:rsid w:val="00033C67"/>
    <w:rsid w:val="00041984"/>
    <w:rsid w:val="000432CF"/>
    <w:rsid w:val="00044C4A"/>
    <w:rsid w:val="00055B9D"/>
    <w:rsid w:val="0007304C"/>
    <w:rsid w:val="00080BEF"/>
    <w:rsid w:val="000835D8"/>
    <w:rsid w:val="00091B10"/>
    <w:rsid w:val="000A140C"/>
    <w:rsid w:val="000B381C"/>
    <w:rsid w:val="000E60C6"/>
    <w:rsid w:val="000F0034"/>
    <w:rsid w:val="00105366"/>
    <w:rsid w:val="00105830"/>
    <w:rsid w:val="001233D0"/>
    <w:rsid w:val="00135693"/>
    <w:rsid w:val="00153797"/>
    <w:rsid w:val="00153C7F"/>
    <w:rsid w:val="001677FE"/>
    <w:rsid w:val="00185A0D"/>
    <w:rsid w:val="00192B7A"/>
    <w:rsid w:val="00192E5C"/>
    <w:rsid w:val="001B03A7"/>
    <w:rsid w:val="001C591C"/>
    <w:rsid w:val="001D6B62"/>
    <w:rsid w:val="001E49CB"/>
    <w:rsid w:val="00205939"/>
    <w:rsid w:val="00232F07"/>
    <w:rsid w:val="00237EF7"/>
    <w:rsid w:val="00244788"/>
    <w:rsid w:val="00265D51"/>
    <w:rsid w:val="002703EF"/>
    <w:rsid w:val="00277F46"/>
    <w:rsid w:val="00281F2E"/>
    <w:rsid w:val="00295B07"/>
    <w:rsid w:val="002A53F9"/>
    <w:rsid w:val="002D1449"/>
    <w:rsid w:val="002D1713"/>
    <w:rsid w:val="002D54C3"/>
    <w:rsid w:val="002E2CA4"/>
    <w:rsid w:val="002F104A"/>
    <w:rsid w:val="002F6F21"/>
    <w:rsid w:val="0031169E"/>
    <w:rsid w:val="00321E34"/>
    <w:rsid w:val="00323D41"/>
    <w:rsid w:val="003347BF"/>
    <w:rsid w:val="00340675"/>
    <w:rsid w:val="0034708D"/>
    <w:rsid w:val="003472CD"/>
    <w:rsid w:val="003671E5"/>
    <w:rsid w:val="00367894"/>
    <w:rsid w:val="00375E06"/>
    <w:rsid w:val="003803AB"/>
    <w:rsid w:val="003A65F7"/>
    <w:rsid w:val="003C2482"/>
    <w:rsid w:val="003C68A2"/>
    <w:rsid w:val="003E0B86"/>
    <w:rsid w:val="003E17C3"/>
    <w:rsid w:val="003E7055"/>
    <w:rsid w:val="003F614B"/>
    <w:rsid w:val="0041116A"/>
    <w:rsid w:val="004227C8"/>
    <w:rsid w:val="004261C7"/>
    <w:rsid w:val="00435088"/>
    <w:rsid w:val="004355DF"/>
    <w:rsid w:val="004562A2"/>
    <w:rsid w:val="00483BF5"/>
    <w:rsid w:val="004B0E17"/>
    <w:rsid w:val="004C6A36"/>
    <w:rsid w:val="004D1457"/>
    <w:rsid w:val="004D4F40"/>
    <w:rsid w:val="004D4FDC"/>
    <w:rsid w:val="004E1C25"/>
    <w:rsid w:val="004F4355"/>
    <w:rsid w:val="0050204C"/>
    <w:rsid w:val="005158A9"/>
    <w:rsid w:val="005227D0"/>
    <w:rsid w:val="005450DB"/>
    <w:rsid w:val="00557EA7"/>
    <w:rsid w:val="005707F8"/>
    <w:rsid w:val="00577F21"/>
    <w:rsid w:val="00595C4F"/>
    <w:rsid w:val="005973EC"/>
    <w:rsid w:val="00597BBF"/>
    <w:rsid w:val="005A376A"/>
    <w:rsid w:val="005C0A59"/>
    <w:rsid w:val="005C51EE"/>
    <w:rsid w:val="005D65EB"/>
    <w:rsid w:val="005F7A5B"/>
    <w:rsid w:val="00602A34"/>
    <w:rsid w:val="00604668"/>
    <w:rsid w:val="006060D2"/>
    <w:rsid w:val="006314C8"/>
    <w:rsid w:val="0063619A"/>
    <w:rsid w:val="006450BA"/>
    <w:rsid w:val="0065061A"/>
    <w:rsid w:val="00685554"/>
    <w:rsid w:val="006A380F"/>
    <w:rsid w:val="006B1758"/>
    <w:rsid w:val="006B6D55"/>
    <w:rsid w:val="006C7D0F"/>
    <w:rsid w:val="006F3CEF"/>
    <w:rsid w:val="00724256"/>
    <w:rsid w:val="00726FD0"/>
    <w:rsid w:val="00734620"/>
    <w:rsid w:val="00734B03"/>
    <w:rsid w:val="00746A35"/>
    <w:rsid w:val="00754014"/>
    <w:rsid w:val="00754FC5"/>
    <w:rsid w:val="00756B3D"/>
    <w:rsid w:val="00777C52"/>
    <w:rsid w:val="00790B80"/>
    <w:rsid w:val="007A4617"/>
    <w:rsid w:val="007D2FBA"/>
    <w:rsid w:val="007E2827"/>
    <w:rsid w:val="007F764B"/>
    <w:rsid w:val="008103ED"/>
    <w:rsid w:val="00812348"/>
    <w:rsid w:val="00821A7A"/>
    <w:rsid w:val="0082210F"/>
    <w:rsid w:val="008221E7"/>
    <w:rsid w:val="008262CD"/>
    <w:rsid w:val="0082792E"/>
    <w:rsid w:val="00851927"/>
    <w:rsid w:val="00862E01"/>
    <w:rsid w:val="00863024"/>
    <w:rsid w:val="0087368A"/>
    <w:rsid w:val="008833A5"/>
    <w:rsid w:val="00885046"/>
    <w:rsid w:val="00887F44"/>
    <w:rsid w:val="008A0AF1"/>
    <w:rsid w:val="008A0AF3"/>
    <w:rsid w:val="008D6D94"/>
    <w:rsid w:val="008E4D74"/>
    <w:rsid w:val="008F018D"/>
    <w:rsid w:val="00910B17"/>
    <w:rsid w:val="00914703"/>
    <w:rsid w:val="0091590A"/>
    <w:rsid w:val="00916C37"/>
    <w:rsid w:val="009179FC"/>
    <w:rsid w:val="00922B41"/>
    <w:rsid w:val="00925F5E"/>
    <w:rsid w:val="00946145"/>
    <w:rsid w:val="009620F6"/>
    <w:rsid w:val="00964E0F"/>
    <w:rsid w:val="00965132"/>
    <w:rsid w:val="00975324"/>
    <w:rsid w:val="009802D6"/>
    <w:rsid w:val="009834F5"/>
    <w:rsid w:val="00993DD3"/>
    <w:rsid w:val="009A67E7"/>
    <w:rsid w:val="009B1ECA"/>
    <w:rsid w:val="009C136B"/>
    <w:rsid w:val="009E0409"/>
    <w:rsid w:val="009E0DA9"/>
    <w:rsid w:val="009F70A5"/>
    <w:rsid w:val="00A02329"/>
    <w:rsid w:val="00A02EF8"/>
    <w:rsid w:val="00A03F39"/>
    <w:rsid w:val="00A100A9"/>
    <w:rsid w:val="00A12AD4"/>
    <w:rsid w:val="00A75898"/>
    <w:rsid w:val="00A91A75"/>
    <w:rsid w:val="00A93406"/>
    <w:rsid w:val="00AA4E8D"/>
    <w:rsid w:val="00AA6C07"/>
    <w:rsid w:val="00AA6E83"/>
    <w:rsid w:val="00AC3282"/>
    <w:rsid w:val="00AD7F18"/>
    <w:rsid w:val="00B07848"/>
    <w:rsid w:val="00B26DC2"/>
    <w:rsid w:val="00B45D21"/>
    <w:rsid w:val="00B504D3"/>
    <w:rsid w:val="00B51186"/>
    <w:rsid w:val="00B636AE"/>
    <w:rsid w:val="00B648B6"/>
    <w:rsid w:val="00B674FE"/>
    <w:rsid w:val="00B77755"/>
    <w:rsid w:val="00B81042"/>
    <w:rsid w:val="00B9389E"/>
    <w:rsid w:val="00BB2653"/>
    <w:rsid w:val="00BD2530"/>
    <w:rsid w:val="00BD27FB"/>
    <w:rsid w:val="00BE155D"/>
    <w:rsid w:val="00BE1B77"/>
    <w:rsid w:val="00BE5F2B"/>
    <w:rsid w:val="00BF38EE"/>
    <w:rsid w:val="00BF624A"/>
    <w:rsid w:val="00C00BB8"/>
    <w:rsid w:val="00C16642"/>
    <w:rsid w:val="00C3274F"/>
    <w:rsid w:val="00C46BBF"/>
    <w:rsid w:val="00C56708"/>
    <w:rsid w:val="00C60304"/>
    <w:rsid w:val="00C64568"/>
    <w:rsid w:val="00CA35EF"/>
    <w:rsid w:val="00CD4D99"/>
    <w:rsid w:val="00CE223E"/>
    <w:rsid w:val="00CF41BC"/>
    <w:rsid w:val="00CF4802"/>
    <w:rsid w:val="00D05553"/>
    <w:rsid w:val="00D32E1B"/>
    <w:rsid w:val="00D4614B"/>
    <w:rsid w:val="00D57958"/>
    <w:rsid w:val="00D85AFE"/>
    <w:rsid w:val="00DA0919"/>
    <w:rsid w:val="00DA3BB7"/>
    <w:rsid w:val="00DA5229"/>
    <w:rsid w:val="00DB1F7A"/>
    <w:rsid w:val="00DB7C3D"/>
    <w:rsid w:val="00DD5ABC"/>
    <w:rsid w:val="00DD5E36"/>
    <w:rsid w:val="00DE2012"/>
    <w:rsid w:val="00DE59D7"/>
    <w:rsid w:val="00DF126E"/>
    <w:rsid w:val="00E066CD"/>
    <w:rsid w:val="00E23C95"/>
    <w:rsid w:val="00E23C9F"/>
    <w:rsid w:val="00E3078E"/>
    <w:rsid w:val="00E355B7"/>
    <w:rsid w:val="00E44D33"/>
    <w:rsid w:val="00E56E60"/>
    <w:rsid w:val="00E86542"/>
    <w:rsid w:val="00EA6912"/>
    <w:rsid w:val="00EC6E85"/>
    <w:rsid w:val="00ED1856"/>
    <w:rsid w:val="00ED6E1E"/>
    <w:rsid w:val="00ED7689"/>
    <w:rsid w:val="00EE17D7"/>
    <w:rsid w:val="00EE28AD"/>
    <w:rsid w:val="00EE522C"/>
    <w:rsid w:val="00F01BCF"/>
    <w:rsid w:val="00F10456"/>
    <w:rsid w:val="00F14C0A"/>
    <w:rsid w:val="00F41334"/>
    <w:rsid w:val="00F47A7F"/>
    <w:rsid w:val="00F57322"/>
    <w:rsid w:val="00F670D8"/>
    <w:rsid w:val="00F760FD"/>
    <w:rsid w:val="00F91941"/>
    <w:rsid w:val="00F95ADA"/>
    <w:rsid w:val="00FB5E28"/>
    <w:rsid w:val="00FB77FE"/>
    <w:rsid w:val="00FE22F6"/>
    <w:rsid w:val="00FE4123"/>
    <w:rsid w:val="00FF0E20"/>
    <w:rsid w:val="00FF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F8B7"/>
  <w15:docId w15:val="{FB3E5B57-7FFE-4EC1-BA93-7D595F0D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24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F624A"/>
    <w:rPr>
      <w:rFonts w:ascii="Cambria" w:hAnsi="Cambria"/>
      <w:sz w:val="22"/>
      <w:szCs w:val="22"/>
    </w:rPr>
  </w:style>
  <w:style w:type="character" w:customStyle="1" w:styleId="PlainTextChar">
    <w:name w:val="Plain Text Char"/>
    <w:basedOn w:val="DefaultParagraphFont"/>
    <w:link w:val="PlainText"/>
    <w:uiPriority w:val="99"/>
    <w:semiHidden/>
    <w:rsid w:val="00BF624A"/>
    <w:rPr>
      <w:rFonts w:ascii="Cambria" w:hAnsi="Cambria" w:cs="Times New Roman"/>
    </w:rPr>
  </w:style>
  <w:style w:type="table" w:styleId="TableGrid">
    <w:name w:val="Table Grid"/>
    <w:basedOn w:val="TableNormal"/>
    <w:uiPriority w:val="59"/>
    <w:rsid w:val="0075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0BA"/>
    <w:pPr>
      <w:ind w:left="720"/>
      <w:contextualSpacing/>
    </w:pPr>
  </w:style>
  <w:style w:type="paragraph" w:styleId="Header">
    <w:name w:val="header"/>
    <w:basedOn w:val="Normal"/>
    <w:link w:val="HeaderChar"/>
    <w:uiPriority w:val="99"/>
    <w:unhideWhenUsed/>
    <w:rsid w:val="003A65F7"/>
    <w:pPr>
      <w:tabs>
        <w:tab w:val="center" w:pos="4680"/>
        <w:tab w:val="right" w:pos="9360"/>
      </w:tabs>
    </w:pPr>
  </w:style>
  <w:style w:type="character" w:customStyle="1" w:styleId="HeaderChar">
    <w:name w:val="Header Char"/>
    <w:basedOn w:val="DefaultParagraphFont"/>
    <w:link w:val="Header"/>
    <w:uiPriority w:val="99"/>
    <w:rsid w:val="003A65F7"/>
    <w:rPr>
      <w:rFonts w:ascii="Times New Roman" w:hAnsi="Times New Roman" w:cs="Times New Roman"/>
      <w:sz w:val="24"/>
      <w:szCs w:val="24"/>
    </w:rPr>
  </w:style>
  <w:style w:type="paragraph" w:styleId="Footer">
    <w:name w:val="footer"/>
    <w:basedOn w:val="Normal"/>
    <w:link w:val="FooterChar"/>
    <w:uiPriority w:val="99"/>
    <w:unhideWhenUsed/>
    <w:rsid w:val="003A65F7"/>
    <w:pPr>
      <w:tabs>
        <w:tab w:val="center" w:pos="4680"/>
        <w:tab w:val="right" w:pos="9360"/>
      </w:tabs>
    </w:pPr>
  </w:style>
  <w:style w:type="character" w:customStyle="1" w:styleId="FooterChar">
    <w:name w:val="Footer Char"/>
    <w:basedOn w:val="DefaultParagraphFont"/>
    <w:link w:val="Footer"/>
    <w:uiPriority w:val="99"/>
    <w:rsid w:val="003A65F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A65F7"/>
    <w:rPr>
      <w:rFonts w:ascii="Tahoma" w:hAnsi="Tahoma" w:cs="Tahoma"/>
      <w:sz w:val="16"/>
      <w:szCs w:val="16"/>
    </w:rPr>
  </w:style>
  <w:style w:type="character" w:customStyle="1" w:styleId="BalloonTextChar">
    <w:name w:val="Balloon Text Char"/>
    <w:basedOn w:val="DefaultParagraphFont"/>
    <w:link w:val="BalloonText"/>
    <w:uiPriority w:val="99"/>
    <w:semiHidden/>
    <w:rsid w:val="003A65F7"/>
    <w:rPr>
      <w:rFonts w:ascii="Tahoma" w:hAnsi="Tahoma" w:cs="Tahoma"/>
      <w:sz w:val="16"/>
      <w:szCs w:val="16"/>
    </w:rPr>
  </w:style>
  <w:style w:type="character" w:customStyle="1" w:styleId="textexposedshow">
    <w:name w:val="text_exposed_show"/>
    <w:basedOn w:val="DefaultParagraphFont"/>
    <w:rsid w:val="00323D41"/>
  </w:style>
  <w:style w:type="character" w:customStyle="1" w:styleId="apple-converted-space">
    <w:name w:val="apple-converted-space"/>
    <w:basedOn w:val="DefaultParagraphFont"/>
    <w:rsid w:val="00323D41"/>
  </w:style>
  <w:style w:type="character" w:customStyle="1" w:styleId="il">
    <w:name w:val="il"/>
    <w:basedOn w:val="DefaultParagraphFont"/>
    <w:rsid w:val="006B1758"/>
  </w:style>
  <w:style w:type="character" w:styleId="Hyperlink">
    <w:name w:val="Hyperlink"/>
    <w:basedOn w:val="DefaultParagraphFont"/>
    <w:uiPriority w:val="99"/>
    <w:unhideWhenUsed/>
    <w:rsid w:val="00DA3BB7"/>
    <w:rPr>
      <w:color w:val="0000FF" w:themeColor="hyperlink"/>
      <w:u w:val="single"/>
    </w:rPr>
  </w:style>
  <w:style w:type="paragraph" w:styleId="NormalWeb">
    <w:name w:val="Normal (Web)"/>
    <w:basedOn w:val="Normal"/>
    <w:uiPriority w:val="99"/>
    <w:unhideWhenUsed/>
    <w:rsid w:val="00CA35EF"/>
    <w:pPr>
      <w:spacing w:before="100" w:beforeAutospacing="1" w:after="100" w:afterAutospacing="1"/>
    </w:pPr>
    <w:rPr>
      <w:rFonts w:eastAsia="Times New Roman"/>
    </w:rPr>
  </w:style>
  <w:style w:type="paragraph" w:styleId="NoSpacing">
    <w:name w:val="No Spacing"/>
    <w:uiPriority w:val="1"/>
    <w:qFormat/>
    <w:rsid w:val="00F670D8"/>
    <w:pPr>
      <w:spacing w:after="0" w:line="240" w:lineRule="auto"/>
    </w:pPr>
  </w:style>
  <w:style w:type="character" w:styleId="CommentReference">
    <w:name w:val="annotation reference"/>
    <w:basedOn w:val="DefaultParagraphFont"/>
    <w:uiPriority w:val="99"/>
    <w:semiHidden/>
    <w:unhideWhenUsed/>
    <w:rsid w:val="00105366"/>
    <w:rPr>
      <w:sz w:val="16"/>
      <w:szCs w:val="16"/>
    </w:rPr>
  </w:style>
  <w:style w:type="paragraph" w:styleId="CommentText">
    <w:name w:val="annotation text"/>
    <w:basedOn w:val="Normal"/>
    <w:link w:val="CommentTextChar"/>
    <w:uiPriority w:val="99"/>
    <w:semiHidden/>
    <w:unhideWhenUsed/>
    <w:rsid w:val="00105366"/>
    <w:rPr>
      <w:sz w:val="20"/>
      <w:szCs w:val="20"/>
    </w:rPr>
  </w:style>
  <w:style w:type="character" w:customStyle="1" w:styleId="CommentTextChar">
    <w:name w:val="Comment Text Char"/>
    <w:basedOn w:val="DefaultParagraphFont"/>
    <w:link w:val="CommentText"/>
    <w:uiPriority w:val="99"/>
    <w:semiHidden/>
    <w:rsid w:val="0010536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5366"/>
    <w:rPr>
      <w:b/>
      <w:bCs/>
    </w:rPr>
  </w:style>
  <w:style w:type="character" w:customStyle="1" w:styleId="CommentSubjectChar">
    <w:name w:val="Comment Subject Char"/>
    <w:basedOn w:val="CommentTextChar"/>
    <w:link w:val="CommentSubject"/>
    <w:uiPriority w:val="99"/>
    <w:semiHidden/>
    <w:rsid w:val="0010536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79540">
      <w:bodyDiv w:val="1"/>
      <w:marLeft w:val="0"/>
      <w:marRight w:val="0"/>
      <w:marTop w:val="0"/>
      <w:marBottom w:val="0"/>
      <w:divBdr>
        <w:top w:val="none" w:sz="0" w:space="0" w:color="auto"/>
        <w:left w:val="none" w:sz="0" w:space="0" w:color="auto"/>
        <w:bottom w:val="none" w:sz="0" w:space="0" w:color="auto"/>
        <w:right w:val="none" w:sz="0" w:space="0" w:color="auto"/>
      </w:divBdr>
    </w:div>
    <w:div w:id="201086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jsums.edu/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B3E8839B.dotm</Template>
  <TotalTime>2440</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Lashanda Jordan</dc:creator>
  <cp:keywords/>
  <dc:description/>
  <cp:lastModifiedBy>Nicole L. Jointer</cp:lastModifiedBy>
  <cp:revision>16</cp:revision>
  <cp:lastPrinted>2021-05-21T16:16:00Z</cp:lastPrinted>
  <dcterms:created xsi:type="dcterms:W3CDTF">2021-05-21T13:13:00Z</dcterms:created>
  <dcterms:modified xsi:type="dcterms:W3CDTF">2021-08-26T19:03:00Z</dcterms:modified>
</cp:coreProperties>
</file>